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12" w:before="0" w:after="0"/>
        <w:rPr>
          <w:rFonts w:ascii="Arial" w:hAnsi="Arial"/>
          <w:sz w:val="24"/>
          <w:szCs w:val="24"/>
        </w:rPr>
      </w:pPr>
      <w:r>
        <w:rPr>
          <w:rFonts w:eastAsia="Times New Roman" w:cs="Consolas" w:ascii="Arial" w:hAnsi="Arial"/>
          <w:b/>
          <w:bCs/>
          <w:caps/>
          <w:color w:val="000000"/>
          <w:sz w:val="24"/>
          <w:szCs w:val="24"/>
          <w:lang w:eastAsia="pt-BR"/>
        </w:rPr>
        <w:t>AGROINDÚSTRIA</w:t>
        <w:br/>
      </w:r>
    </w:p>
    <w:p>
      <w:pPr>
        <w:pStyle w:val="Normal"/>
        <w:shd w:val="clear" w:color="auto" w:fill="FFFFFF"/>
        <w:spacing w:lineRule="atLeast" w:line="312" w:before="0" w:after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onsolas" w:ascii="Arial" w:hAnsi="Arial"/>
          <w:b/>
          <w:bCs/>
          <w:i/>
          <w:iCs/>
          <w:color w:val="000000"/>
          <w:spacing w:val="0"/>
          <w:sz w:val="24"/>
          <w:szCs w:val="24"/>
          <w:lang w:eastAsia="pt-BR"/>
        </w:rPr>
        <w:t>Conceito</w:t>
      </w:r>
      <w:r>
        <w:rPr>
          <w:rFonts w:eastAsia="Times New Roman" w:cs="Consolas" w:ascii="Arial" w:hAnsi="Arial"/>
          <w:i/>
          <w:iCs/>
          <w:color w:val="000000"/>
          <w:spacing w:val="0"/>
          <w:sz w:val="24"/>
          <w:szCs w:val="24"/>
          <w:lang w:eastAsia="pt-BR"/>
        </w:rPr>
        <w:t xml:space="preserve"> -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São unidades empresariais onde ocorrem as etapas de beneficiamento, processamento e transformação de produtos agropecuários 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 xml:space="preserve">in natura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até a embalagem, prontos para comercialização</w:t>
      </w:r>
    </w:p>
    <w:p>
      <w:pPr>
        <w:pStyle w:val="Normal"/>
        <w:shd w:val="clear" w:color="auto" w:fill="FFFFFF"/>
        <w:spacing w:lineRule="atLeast" w:line="312" w:before="0" w:after="0"/>
        <w:ind w:hanging="547"/>
        <w:jc w:val="both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547"/>
        <w:jc w:val="both"/>
        <w:rPr>
          <w:rFonts w:ascii="Arial" w:hAnsi="Arial"/>
          <w:sz w:val="24"/>
          <w:szCs w:val="24"/>
        </w:rPr>
      </w:pPr>
      <w:r>
        <w:rPr>
          <w:rFonts w:eastAsia="Times New Roman" w:cs="Consolas" w:ascii="Arial" w:hAnsi="Arial"/>
          <w:color w:val="000000"/>
          <w:spacing w:val="0"/>
          <w:sz w:val="24"/>
          <w:szCs w:val="24"/>
          <w:lang w:eastAsia="pt-BR"/>
        </w:rPr>
        <w:t>Em Agronegócios existem 2 grupos distintos de Agroindústrias:</w:t>
      </w:r>
    </w:p>
    <w:p>
      <w:pPr>
        <w:pStyle w:val="Normal"/>
        <w:shd w:val="clear" w:color="auto" w:fill="FFFFFF"/>
        <w:spacing w:lineRule="atLeast" w:line="312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Agroindústrias não alimentares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: como fibras, couro, calçados, óleos vegetais não comestíveis e outras</w:t>
      </w:r>
    </w:p>
    <w:p>
      <w:pPr>
        <w:pStyle w:val="Normal"/>
        <w:shd w:val="clear" w:color="auto" w:fill="FFFFFF"/>
        <w:spacing w:lineRule="atLeast" w:line="312" w:before="0" w:after="0"/>
        <w:ind w:hanging="547"/>
        <w:jc w:val="both"/>
        <w:rPr>
          <w:rFonts w:ascii="Arial" w:hAnsi="Arial" w:eastAsia="Times New Roman" w:cs="Arial"/>
          <w:color w:val="333333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      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Agroindústrias alimentares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: voltados para a produção de alimentos (líquidos e sólidos), como sucos, polpas, extratos, lácteos, carnes e outros.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onsolas" w:ascii="Arial" w:hAnsi="Arial"/>
          <w:b/>
          <w:bCs/>
          <w:color w:val="000000"/>
          <w:spacing w:val="0"/>
          <w:sz w:val="24"/>
          <w:szCs w:val="24"/>
          <w:lang w:eastAsia="pt-BR"/>
        </w:rPr>
        <w:t>Beneficiamento</w:t>
      </w:r>
      <w:r>
        <w:rPr>
          <w:rFonts w:eastAsia="Times New Roman" w:cs="Consolas" w:ascii="Arial" w:hAnsi="Arial"/>
          <w:color w:val="000000"/>
          <w:spacing w:val="0"/>
          <w:sz w:val="24"/>
          <w:szCs w:val="24"/>
          <w:lang w:eastAsia="pt-BR"/>
        </w:rPr>
        <w:t xml:space="preserve"> -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Significa dar ao produto agropecuário um tratamento sem alterar as suas características de produtos 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in natura.</w:t>
      </w:r>
    </w:p>
    <w:p>
      <w:pPr>
        <w:pStyle w:val="Normal"/>
        <w:shd w:val="clear" w:color="auto" w:fill="FFFFFF"/>
        <w:spacing w:lineRule="atLeast" w:line="312" w:before="0" w:after="0"/>
        <w:ind w:hanging="0"/>
        <w:jc w:val="both"/>
        <w:rPr>
          <w:rFonts w:eastAsia="Times New Roman" w:cs="Arial"/>
          <w:i/>
          <w:i/>
          <w:iCs/>
          <w:color w:val="000000"/>
          <w:lang w:eastAsia="pt-BR"/>
        </w:rPr>
      </w:pPr>
      <w:r>
        <w:rPr>
          <w:rFonts w:eastAsia="Times New Roman" w:cs="Arial"/>
          <w:i/>
          <w:iCs/>
          <w:color w:val="000000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Alguns produtos são submetidos ao beneficiamento com objetivo: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Melhorar a apresentação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Evitar perdas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Eliminar pragas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Agregar valor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Atender a preferência dos consumidores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eastAsia="Times New Roman" w:cs="Consolas"/>
          <w:color w:val="000000"/>
          <w:spacing w:val="0"/>
          <w:lang w:eastAsia="pt-BR"/>
        </w:rPr>
      </w:pPr>
      <w:r>
        <w:rPr>
          <w:rFonts w:eastAsia="Times New Roman" w:cs="Consolas"/>
          <w:color w:val="000000"/>
          <w:spacing w:val="0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547"/>
        <w:jc w:val="both"/>
        <w:rPr>
          <w:rFonts w:ascii="Arial" w:hAnsi="Arial"/>
          <w:sz w:val="24"/>
          <w:szCs w:val="24"/>
        </w:rPr>
      </w:pPr>
      <w:r>
        <w:rPr>
          <w:rFonts w:eastAsia="Times New Roman" w:cs="Consolas" w:ascii="Arial" w:hAnsi="Arial"/>
          <w:b/>
          <w:bCs/>
          <w:color w:val="000000"/>
          <w:spacing w:val="0"/>
          <w:sz w:val="24"/>
          <w:szCs w:val="24"/>
          <w:lang w:eastAsia="pt-BR"/>
        </w:rPr>
        <w:t>Operações do Beneficiamento</w:t>
      </w:r>
      <w:r>
        <w:rPr>
          <w:rFonts w:eastAsia="Times New Roman" w:cs="Consolas" w:ascii="Arial" w:hAnsi="Arial"/>
          <w:color w:val="000000"/>
          <w:spacing w:val="0"/>
          <w:sz w:val="24"/>
          <w:szCs w:val="24"/>
          <w:lang w:eastAsia="pt-BR"/>
        </w:rPr>
        <w:t xml:space="preserve"> -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São cuidados especiais efetuados com os produtos, que os tornam mais prontamente disponíveis aos consumidores e garantem melhor qualidade.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Exemplos: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Pasteurização e embalagem do leite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Pré-preparo de alguns alimentos (batata pré-cozida, caldo de cana-de-açúcar)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Cortes de carne comercializadas in natura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Enlatados de sardinha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eastAsia="Times New Roman" w:cs="Arial"/>
          <w:i/>
          <w:i/>
          <w:iCs/>
          <w:color w:val="000000"/>
          <w:lang w:eastAsia="pt-BR"/>
        </w:rPr>
      </w:pPr>
      <w:r>
        <w:rPr>
          <w:rFonts w:eastAsia="Times New Roman" w:cs="Arial"/>
          <w:i/>
          <w:iCs/>
          <w:color w:val="000000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/>
          <w:sz w:val="24"/>
          <w:szCs w:val="24"/>
        </w:rPr>
      </w:pPr>
      <w:r>
        <w:rPr>
          <w:rFonts w:eastAsia="Times New Roman" w:cs="Consolas" w:ascii="Arial" w:hAnsi="Arial"/>
          <w:b/>
          <w:bCs/>
          <w:color w:val="000000"/>
          <w:spacing w:val="0"/>
          <w:sz w:val="24"/>
          <w:szCs w:val="24"/>
          <w:lang w:eastAsia="pt-BR"/>
        </w:rPr>
        <w:t xml:space="preserve">Transformação -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Operações de obtenção de produtos diferentes, com base em produtos in natura, processados ou semitransformados, que podem levar ou não aditivos ou mesmo misturas com outros produtos.</w:t>
      </w:r>
    </w:p>
    <w:p>
      <w:pPr>
        <w:pStyle w:val="Normal"/>
        <w:shd w:val="clear" w:color="auto" w:fill="FFFFFF"/>
        <w:spacing w:lineRule="atLeast" w:line="312" w:before="0" w:after="0"/>
        <w:ind w:left="0" w:hanging="0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Produção de queijos em laticínios, com base no leite in natura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Fabricação de cachaça, obtida pela destilação diretamente do caldo de cana-de-açúcar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Obtenção de carnes processadas (charque, bacon, salsichas, presuntos)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Confecção de cordas com fibras de sisal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Confecção de calçados com couro curtidos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eastAsia="Times New Roman" w:cs="Arial"/>
          <w:i/>
          <w:i/>
          <w:iCs/>
          <w:color w:val="000000"/>
          <w:lang w:eastAsia="pt-BR"/>
        </w:rPr>
      </w:pPr>
      <w:r>
        <w:rPr>
          <w:rFonts w:eastAsia="Times New Roman" w:cs="Arial"/>
          <w:i/>
          <w:iCs/>
          <w:color w:val="000000"/>
          <w:lang w:eastAsia="pt-BR"/>
        </w:rPr>
      </w:r>
    </w:p>
    <w:p>
      <w:pPr>
        <w:pStyle w:val="Normal"/>
        <w:spacing w:lineRule="auto" w:line="240" w:before="0" w:after="0"/>
        <w:rPr>
          <w:rFonts w:eastAsia="Times New Roman" w:cs="Consolas"/>
          <w:color w:val="000000"/>
          <w:spacing w:val="0"/>
          <w:shd w:fill="FFFFFF" w:val="clear"/>
          <w:lang w:eastAsia="pt-BR"/>
        </w:rPr>
      </w:pPr>
      <w:r>
        <w:rPr>
          <w:rFonts w:eastAsia="Times New Roman" w:cs="Consolas"/>
          <w:color w:val="000000"/>
          <w:spacing w:val="0"/>
          <w:shd w:fill="FFFFFF" w:val="clear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onsolas" w:ascii="Arial" w:hAnsi="Arial"/>
          <w:b/>
          <w:bCs/>
          <w:color w:val="000000"/>
          <w:spacing w:val="0"/>
          <w:sz w:val="24"/>
          <w:szCs w:val="24"/>
          <w:shd w:fill="FFFFFF" w:val="clear"/>
          <w:lang w:eastAsia="pt-BR"/>
        </w:rPr>
        <w:t>Vantagens da Agroindustrialização</w:t>
      </w:r>
    </w:p>
    <w:p>
      <w:pPr>
        <w:pStyle w:val="Normal"/>
        <w:shd w:val="clear" w:color="auto" w:fill="FFFFFF"/>
        <w:spacing w:lineRule="atLeast" w:line="312" w:before="0" w:after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547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Articulação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para frente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, com a indústria de embalagens e com o processamento, e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para trás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, com a indústria de insumos, com a de equipamentos para a agropecuária, com serviços, etc.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Minimização dos impactos da sazonalidade da produção agropecuária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Maior controle d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qualidade dos produtos agropecuários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Agregação de valor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Geração de emprego e renda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Aumento da vida útil dos produtos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Melhoria na apresentação dos produtos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Geração de novos produtos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Ampliação do mercado para produtos da agropecuária, inclusive com absorção de excessos de produção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Busca de mercados mais distantes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Elevação do PIB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Ampliação do saldo da balança comercial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Geração e difusão de inovações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Melhor estruturação das cadeias produtivas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547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eastAsia="Times New Roman" w:cs="Consolas" w:ascii="Arial" w:hAnsi="Arial"/>
          <w:b/>
          <w:bCs/>
          <w:color w:val="000000"/>
          <w:spacing w:val="0"/>
          <w:sz w:val="24"/>
          <w:szCs w:val="24"/>
          <w:lang w:eastAsia="pt-BR"/>
        </w:rPr>
        <w:t>Recomendações para montagem de Agroindústrias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eastAsia="Times New Roman" w:cs="Consolas"/>
          <w:color w:val="000000"/>
          <w:spacing w:val="0"/>
          <w:lang w:eastAsia="pt-BR"/>
        </w:rPr>
      </w:pPr>
      <w:r>
        <w:rPr>
          <w:rFonts w:eastAsia="Times New Roman" w:cs="Consolas"/>
          <w:color w:val="000000"/>
          <w:spacing w:val="0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Agroindústrias não alimentares: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-Procedimentos gerais similares aos de outras indústrias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Agroindústrias alimentares: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547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-Definição de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Tecnologia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: conjunto de técnicas desenvolvidas e/ou adaptadas, necessárias para definir e conduzir eficientemente o processo de produção agroindustrial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eastAsia="Times New Roman" w:cs="Arial"/>
          <w:b/>
          <w:b/>
          <w:bCs/>
          <w:color w:val="000000"/>
          <w:lang w:eastAsia="pt-BR"/>
        </w:rPr>
      </w:pPr>
      <w:r>
        <w:rPr>
          <w:rFonts w:eastAsia="Times New Roman" w:cs="Arial"/>
          <w:b/>
          <w:bCs/>
          <w:color w:val="000000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As tecnologias podem ser obtidas de diversas formas: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-Desenvolvidas ou adaptadas pelas próprias empresas usuárias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-Adquiridas de outras empresas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-De domínio público, quando estão prontamente disponíveis sem custos específicos, como, por exemplo, em livros, em fitas...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-Desenvolvidas por Instituições públicas de pesquisa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547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eastAsia="Times New Roman" w:cs="Consolas" w:ascii="Arial" w:hAnsi="Arial"/>
          <w:b/>
          <w:bCs/>
          <w:color w:val="000000"/>
          <w:spacing w:val="0"/>
          <w:sz w:val="24"/>
          <w:szCs w:val="24"/>
          <w:lang w:eastAsia="pt-BR"/>
        </w:rPr>
        <w:t>Recomendações para montagem de Agroindústrias</w:t>
      </w:r>
    </w:p>
    <w:p>
      <w:pPr>
        <w:pStyle w:val="Normal"/>
        <w:shd w:val="clear" w:color="auto" w:fill="FFFFFF"/>
        <w:spacing w:lineRule="atLeast" w:line="312" w:before="0" w:after="0"/>
        <w:ind w:hanging="547"/>
        <w:jc w:val="center"/>
        <w:rPr>
          <w:rFonts w:eastAsia="Times New Roman" w:cs="Consolas"/>
          <w:color w:val="000000"/>
          <w:spacing w:val="0"/>
          <w:lang w:eastAsia="pt-BR"/>
        </w:rPr>
      </w:pPr>
      <w:r>
        <w:rPr>
          <w:rFonts w:eastAsia="Times New Roman" w:cs="Consolas"/>
          <w:color w:val="000000"/>
          <w:spacing w:val="0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Agroindústrias alimentares: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-Definição dos tipos e compras de máquinas, equipamentos e acessórios: todos precisam ser funcionais, práticos, precisos, produtivos e de elevada qualidade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-Construções Civis e Instalações: observar os aspectos legais e normativos das instituições de Vigilância Sanitária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-Localização e Montagem de equipamentos: a disposição de cada um tem de seguir uma sequência lógica, para otimizar sua função e diminuir custos, obedecendo-se a linha de produção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-Procedimentos e métodos técnicos: rotina operacional, desde a recepção da matéria-prima e insumos secundários até obtenção do produto pronto para comercialização, incluindo as etapas de produção</w:t>
      </w:r>
    </w:p>
    <w:p>
      <w:pPr>
        <w:pStyle w:val="Normal"/>
        <w:shd w:val="clear" w:color="auto" w:fill="FFFFFF"/>
        <w:spacing w:lineRule="atLeast" w:line="312" w:before="0" w:after="0"/>
        <w:ind w:left="0" w:hanging="0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Agroindústrias alimentares: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-Contratação de Pessoal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-Garantia de matéria-prima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-Abastecimento de insumos secundários 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pt-BR"/>
        </w:rPr>
        <w:t>(aditivos, conservantes, adoçantes, corantes, antioxidantes, materiais de limpeza, combustíveis, embalagens)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-Comercialização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547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eastAsia="Times New Roman" w:cs="Consolas" w:ascii="Arial" w:hAnsi="Arial"/>
          <w:b/>
          <w:bCs/>
          <w:color w:val="000000"/>
          <w:spacing w:val="0"/>
          <w:sz w:val="24"/>
          <w:szCs w:val="24"/>
          <w:lang w:eastAsia="pt-BR"/>
        </w:rPr>
        <w:t>Registros de Agroindústrias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eastAsia="Times New Roman" w:cs="Consolas"/>
          <w:color w:val="000000"/>
          <w:spacing w:val="0"/>
          <w:lang w:eastAsia="pt-BR"/>
        </w:rPr>
      </w:pPr>
      <w:r>
        <w:rPr>
          <w:rFonts w:eastAsia="Times New Roman" w:cs="Consolas"/>
          <w:color w:val="000000"/>
          <w:spacing w:val="0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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Registros Normais para constituição e funcionamento: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-Ministério da Fazenda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-Ministério do Desenvolvimento, Indústria e Comércio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-Junta Comercial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-Secretaria da Fazenda e Prefeitura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-Registro da Marca e Logomarca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-Instituto Nacional de Propriedade Industrial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-Código de Barras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-Licença Ambiental</w:t>
      </w:r>
    </w:p>
    <w:p>
      <w:pPr>
        <w:pStyle w:val="Normal"/>
        <w:shd w:val="clear" w:color="auto" w:fill="FFFFFF"/>
        <w:spacing w:lineRule="atLeast" w:line="312" w:before="0" w:after="0"/>
        <w:ind w:left="0" w:hanging="0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-Registros Específicos de Agroindústrias alimentares: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-Registro de Estabelecimento do Produtor, Produto e Rótulo (MAPA ou MS)</w:t>
      </w:r>
    </w:p>
    <w:p>
      <w:pPr>
        <w:pStyle w:val="Normal"/>
        <w:shd w:val="clear" w:color="auto" w:fill="FFFFFF"/>
        <w:spacing w:lineRule="atLeast" w:line="312" w:before="0" w:after="0"/>
        <w:ind w:hanging="547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-Registro na Receita Federal do Brasil</w:t>
      </w:r>
    </w:p>
    <w:p>
      <w:pPr>
        <w:pStyle w:val="Normal"/>
        <w:shd w:val="clear" w:color="auto" w:fill="FFFFFF"/>
        <w:spacing w:lineRule="atLeast" w:line="312" w:before="0" w:after="0"/>
        <w:ind w:left="0" w:hanging="0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b81029"/>
    <w:rPr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LibreOffice/4.4.7.2$Windows_x86 LibreOffice_project/f3153a8b245191196a4b6b9abd1d0da16eead600</Application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2016-02-17T18:47:00Z</dcterms:created>
  <dc:creator>Acer</dc:creator>
  <dc:language>pt-BR</dc:language>
  <dcterms:modified xsi:type="dcterms:W3CDTF">2016-02-22T18:22:15Z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