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IV – Declaração do Coordenador de Curso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 xml:space="preserve">Eu, </w:t>
      </w:r>
      <w:r>
        <w:rPr>
          <w:rFonts w:cs="Arial" w:ascii="Arial" w:hAnsi="Arial"/>
          <w:b/>
          <w:bCs/>
          <w:sz w:val="24"/>
          <w:szCs w:val="24"/>
        </w:rPr>
        <w:t>Claudio Marques Schaeffer</w:t>
      </w:r>
      <w:r>
        <w:rPr>
          <w:rFonts w:cs="Arial" w:ascii="Arial" w:hAnsi="Arial"/>
          <w:sz w:val="24"/>
          <w:szCs w:val="24"/>
        </w:rPr>
        <w:t xml:space="preserve"> Coordenador do </w:t>
      </w:r>
      <w:r>
        <w:rPr>
          <w:rFonts w:cs="Arial" w:ascii="Arial" w:hAnsi="Arial"/>
          <w:b/>
          <w:bCs/>
          <w:sz w:val="24"/>
          <w:szCs w:val="24"/>
        </w:rPr>
        <w:t xml:space="preserve">Curso </w:t>
      </w:r>
      <w:r>
        <w:rPr>
          <w:rFonts w:cs="Arial" w:ascii="Arial" w:hAnsi="Arial"/>
          <w:b/>
          <w:bCs/>
          <w:sz w:val="24"/>
          <w:szCs w:val="24"/>
        </w:rPr>
        <w:t>Técnico em Mecatrônica</w:t>
      </w:r>
      <w:r>
        <w:rPr>
          <w:rFonts w:cs="Arial" w:ascii="Arial" w:hAnsi="Arial"/>
          <w:sz w:val="24"/>
          <w:szCs w:val="24"/>
        </w:rPr>
        <w:t xml:space="preserve"> do Câmpus </w:t>
      </w:r>
      <w:r>
        <w:rPr>
          <w:rFonts w:cs="Arial" w:ascii="Arial" w:hAnsi="Arial"/>
          <w:b/>
          <w:bCs/>
          <w:sz w:val="24"/>
          <w:szCs w:val="24"/>
        </w:rPr>
        <w:t>Lages</w:t>
      </w:r>
      <w:r>
        <w:rPr>
          <w:rFonts w:cs="Arial" w:ascii="Arial" w:hAnsi="Arial"/>
          <w:sz w:val="24"/>
          <w:szCs w:val="24"/>
        </w:rPr>
        <w:t xml:space="preserve"> deste Instituto Federal declaro para a comissão avaliadora do Edital n. 02/2016/Gabinete, Chamada PROPICIE 11 que a Nota do Desempenho Acadêmico (NDa) e a Nota do Percentual de Conclusão de Curso (NCc) ambos calculados conforme orientação que consta no referido Edital são as seguintes: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Nota do Desempenho Acadêmico (NDa): ___________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Nota do Percentual de Conclusão de Curso (NCc): _______________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A"/>
          <w:sz w:val="24"/>
          <w:szCs w:val="24"/>
        </w:rPr>
      </w:pPr>
      <w:r>
        <w:rPr>
          <w:rFonts w:cs="Arial" w:ascii="Arial" w:hAnsi="Arial"/>
          <w:b/>
          <w:bCs/>
          <w:color w:val="00000A"/>
          <w:sz w:val="24"/>
          <w:szCs w:val="24"/>
        </w:rPr>
      </w:r>
    </w:p>
    <w:tbl>
      <w:tblPr>
        <w:tblW w:w="8391" w:type="dxa"/>
        <w:jc w:val="left"/>
        <w:tblInd w:w="44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6"/>
        <w:gridCol w:w="393"/>
        <w:gridCol w:w="4032"/>
      </w:tblGrid>
      <w:tr>
        <w:trPr/>
        <w:tc>
          <w:tcPr>
            <w:tcW w:w="3966" w:type="dxa"/>
            <w:tcBorders/>
            <w:shd w:fill="auto" w:val="clear"/>
          </w:tcPr>
          <w:p>
            <w:pPr>
              <w:pStyle w:val="Contedodatabela"/>
              <w:jc w:val="center"/>
              <w:rPr>
                <w:color w:val="00000A"/>
                <w:sz w:val="24"/>
                <w:szCs w:val="24"/>
                <w:u w:val="single"/>
              </w:rPr>
            </w:pPr>
            <w:r>
              <w:rPr>
                <w:rFonts w:ascii="Arial" w:hAnsi="Arial"/>
                <w:color w:val="00000A"/>
                <w:sz w:val="24"/>
                <w:szCs w:val="24"/>
                <w:u w:val="single"/>
              </w:rPr>
              <w:tab/>
              <w:tab/>
              <w:tab/>
              <w:tab/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Contedodatabela"/>
              <w:jc w:val="both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4032" w:type="dxa"/>
            <w:tcBorders/>
            <w:shd w:fill="auto" w:val="clear"/>
          </w:tcPr>
          <w:p>
            <w:pPr>
              <w:pStyle w:val="Contedodatabela"/>
              <w:jc w:val="center"/>
              <w:rPr>
                <w:color w:val="00000A"/>
                <w:sz w:val="24"/>
                <w:szCs w:val="24"/>
                <w:u w:val="single"/>
              </w:rPr>
            </w:pPr>
            <w:r>
              <w:rPr>
                <w:rFonts w:ascii="Arial" w:hAnsi="Arial"/>
                <w:color w:val="00000A"/>
                <w:sz w:val="24"/>
                <w:szCs w:val="24"/>
                <w:u w:val="single"/>
              </w:rPr>
              <w:tab/>
              <w:tab/>
              <w:tab/>
              <w:tab/>
            </w:r>
          </w:p>
        </w:tc>
      </w:tr>
      <w:tr>
        <w:trPr/>
        <w:tc>
          <w:tcPr>
            <w:tcW w:w="3966" w:type="dxa"/>
            <w:tcBorders/>
            <w:shd w:fill="auto" w:val="clear"/>
          </w:tcPr>
          <w:p>
            <w:pPr>
              <w:pStyle w:val="Normal"/>
              <w:spacing w:before="34" w:after="0"/>
              <w:ind w:right="431" w:hanging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</w:rPr>
              <w:t>Victor Hugo Barbosa de Oliveira</w:t>
            </w:r>
          </w:p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 xml:space="preserve">Matrícula: </w:t>
            </w:r>
            <w:r>
              <w:rPr>
                <w:rFonts w:eastAsia="Arial" w:cs="Arial" w:ascii="Arial" w:hAnsi="Arial"/>
                <w:color w:val="00000A"/>
                <w:spacing w:val="1"/>
                <w:sz w:val="24"/>
                <w:szCs w:val="24"/>
              </w:rPr>
              <w:t xml:space="preserve">1520002254  </w:t>
            </w:r>
          </w:p>
        </w:tc>
        <w:tc>
          <w:tcPr>
            <w:tcW w:w="393" w:type="dxa"/>
            <w:tcBorders/>
            <w:shd w:fill="auto" w:val="clear"/>
          </w:tcPr>
          <w:p>
            <w:pPr>
              <w:pStyle w:val="Contedodatabela"/>
              <w:jc w:val="center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4032" w:type="dxa"/>
            <w:tcBorders/>
            <w:shd w:fill="auto" w:val="clea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cs="Arial" w:ascii="Arial" w:hAnsi="Arial"/>
                <w:b/>
                <w:bCs/>
                <w:color w:val="00000A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A"/>
                <w:sz w:val="24"/>
                <w:szCs w:val="24"/>
              </w:rPr>
              <w:t>Claudio Marques Schaeffer</w:t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A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 w:val="false"/>
                <w:bCs w:val="false"/>
                <w:color w:val="00000A"/>
                <w:sz w:val="24"/>
                <w:szCs w:val="24"/>
              </w:rPr>
              <w:t xml:space="preserve">Curso </w:t>
            </w:r>
            <w:r>
              <w:rPr>
                <w:rFonts w:cs="Arial" w:ascii="Arial" w:hAnsi="Arial"/>
                <w:b w:val="false"/>
                <w:bCs w:val="false"/>
                <w:color w:val="00000A"/>
                <w:sz w:val="24"/>
                <w:szCs w:val="24"/>
              </w:rPr>
              <w:t>Técnico em Mecatrônica</w:t>
            </w:r>
          </w:p>
          <w:p>
            <w:pPr>
              <w:pStyle w:val="Contedodatabela"/>
              <w:jc w:val="center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360"/>
        <w:jc w:val="right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br/>
      </w:r>
    </w:p>
    <w:p>
      <w:pPr>
        <w:pStyle w:val="Normal"/>
        <w:spacing w:lineRule="auto" w:line="360"/>
        <w:jc w:val="right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Lages, 24/11/2016</w:t>
      </w:r>
      <w:r>
        <w:rPr>
          <w:rFonts w:cs="Arial" w:ascii="Arial" w:hAnsi="Arial"/>
          <w:color w:val="00000A"/>
          <w:sz w:val="24"/>
          <w:szCs w:val="24"/>
        </w:rPr>
        <w:t>.</w:t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850" w:top="1409" w:footer="850" w:bottom="177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NeueLT Pro 57 C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HelveticaNeueLT Pro 57 Cn" w:hAnsi="HelveticaNeueLT Pro 57 Cn"/>
        <w:color w:val="94BD5E"/>
        <w:sz w:val="20"/>
        <w:szCs w:val="20"/>
      </w:rPr>
    </w:pPr>
    <w:r>
      <w:rPr>
        <w:rFonts w:ascii="HelveticaNeueLT Pro 57 Cn" w:hAnsi="HelveticaNeueLT Pro 57 Cn"/>
        <w:color w:val="94BD5E"/>
        <w:sz w:val="20"/>
        <w:szCs w:val="20"/>
      </w:rPr>
      <w:t>Instituto Federal de Santa Catarina – Reitoria</w:t>
    </w:r>
  </w:p>
  <w:p>
    <w:pPr>
      <w:pStyle w:val="Rodap"/>
      <w:rPr>
        <w:rFonts w:ascii="HelveticaNeueLT Pro 57 Cn" w:hAnsi="HelveticaNeueLT Pro 57 Cn"/>
        <w:sz w:val="18"/>
        <w:szCs w:val="18"/>
      </w:rPr>
    </w:pPr>
    <w:r>
      <w:rPr>
        <w:rFonts w:ascii="HelveticaNeueLT Pro 57 Cn" w:hAnsi="HelveticaNeueLT Pro 57 Cn"/>
        <w:sz w:val="18"/>
        <w:szCs w:val="18"/>
      </w:rPr>
      <w:t xml:space="preserve">Rua: 14 de julho, 150  |  Coqueiros  |   Florianópolis /SC  |  CEP: 88.075-010 </w:t>
    </w:r>
  </w:p>
  <w:p>
    <w:pPr>
      <w:pStyle w:val="Rodap"/>
      <w:rPr>
        <w:rFonts w:ascii="HelveticaNeueLT Pro 57 Cn" w:hAnsi="HelveticaNeueLT Pro 57 Cn"/>
        <w:sz w:val="18"/>
        <w:szCs w:val="18"/>
      </w:rPr>
    </w:pPr>
    <w:r>
      <w:rPr>
        <w:rFonts w:ascii="HelveticaNeueLT Pro 57 Cn" w:hAnsi="HelveticaNeueLT Pro 57 Cn"/>
        <w:sz w:val="18"/>
        <w:szCs w:val="18"/>
      </w:rPr>
      <w:t>Fone: (48) 3877-9000  |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90170</wp:posOffset>
          </wp:positionH>
          <wp:positionV relativeFrom="paragraph">
            <wp:posOffset>-315595</wp:posOffset>
          </wp:positionV>
          <wp:extent cx="6120130" cy="69088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LibreOffice/5.1.6.2$Windows_x86 LibreOffice_project/07ac168c60a517dba0f0d7bc7540f5afa45f0909</Application>
  <Pages>1</Pages>
  <Words>122</Words>
  <Characters>723</Characters>
  <CharactersWithSpaces>867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2013-08-07T13:14:24Z</cp:lastPrinted>
  <dcterms:modified xsi:type="dcterms:W3CDTF">2016-11-24T12:14:12Z</dcterms:modified>
  <cp:revision>28</cp:revision>
  <dc:subject/>
  <dc:title/>
</cp:coreProperties>
</file>