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F9" w:rsidRDefault="00CA3ACE">
      <w:pPr>
        <w:jc w:val="center"/>
      </w:pPr>
      <w:r>
        <w:rPr>
          <w:rStyle w:val="Fontepargpadro1"/>
          <w:rFonts w:ascii="Arial" w:hAnsi="Arial"/>
          <w:b/>
          <w:caps/>
          <w:sz w:val="28"/>
          <w:szCs w:val="22"/>
        </w:rPr>
        <w:t>Plano de Ensino</w:t>
      </w:r>
    </w:p>
    <w:p w:rsidR="00A41AF9" w:rsidRDefault="00A41AF9">
      <w:pPr>
        <w:jc w:val="center"/>
      </w:pP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A41AF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AF9" w:rsidRDefault="00CA3ACE">
            <w:pPr>
              <w:pStyle w:val="Contedodetabela"/>
              <w:spacing w:line="240" w:lineRule="auto"/>
            </w:pPr>
            <w:r>
              <w:rPr>
                <w:rStyle w:val="Fontepargpadro1"/>
                <w:rFonts w:ascii="Arial" w:eastAsia="SimSun" w:hAnsi="Arial"/>
                <w:b/>
                <w:caps/>
                <w:lang w:eastAsia="zh-CN"/>
              </w:rPr>
              <w:t>1. CURSO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AF9" w:rsidRDefault="00CA3ACE">
            <w:pPr>
              <w:spacing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Técnico em Mecatrônica</w:t>
            </w:r>
          </w:p>
        </w:tc>
      </w:tr>
    </w:tbl>
    <w:p w:rsidR="00A41AF9" w:rsidRDefault="00A41AF9">
      <w:pPr>
        <w:pStyle w:val="Normal1"/>
      </w:pP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A41AF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AF9" w:rsidRDefault="00CA3ACE">
            <w:pPr>
              <w:pStyle w:val="Contedodetabela"/>
              <w:spacing w:line="240" w:lineRule="auto"/>
            </w:pPr>
            <w:r>
              <w:rPr>
                <w:rStyle w:val="Fontepargpadro1"/>
                <w:rFonts w:ascii="Arial" w:eastAsia="SimSun" w:hAnsi="Arial"/>
                <w:b/>
                <w:caps/>
                <w:lang w:eastAsia="zh-CN"/>
              </w:rPr>
              <w:t>2. DISCIPLINA / COMPONENTE CURRÍCULAR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AF9" w:rsidRDefault="00CA3ACE">
            <w:r>
              <w:rPr>
                <w:rStyle w:val="Fontepargpadro1"/>
                <w:rFonts w:ascii="Arial" w:hAnsi="Arial"/>
                <w:b/>
                <w:color w:val="000000"/>
                <w:sz w:val="22"/>
                <w:szCs w:val="22"/>
              </w:rPr>
              <w:t>NOME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Desenho Técnico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AF9" w:rsidRDefault="00CA3ACE">
            <w:r>
              <w:rPr>
                <w:rStyle w:val="Fontepargpadro1"/>
                <w:rFonts w:ascii="Arial" w:hAnsi="Arial"/>
                <w:b/>
                <w:color w:val="000000"/>
                <w:sz w:val="22"/>
                <w:szCs w:val="22"/>
              </w:rPr>
              <w:t xml:space="preserve">CARGA HORÁRIA: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40h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AF9" w:rsidRDefault="00CA3ACE">
            <w:r>
              <w:rPr>
                <w:rStyle w:val="Fontepargpadro1"/>
                <w:rFonts w:ascii="Arial" w:hAnsi="Arial"/>
                <w:b/>
                <w:color w:val="000000"/>
                <w:sz w:val="22"/>
                <w:szCs w:val="22"/>
              </w:rPr>
              <w:t xml:space="preserve">MÓDULO OU FASE: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1º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AF9" w:rsidRDefault="00CA3ACE">
            <w:r>
              <w:rPr>
                <w:rStyle w:val="Fontepargpadro1"/>
                <w:rFonts w:ascii="Arial" w:hAnsi="Arial"/>
                <w:b/>
                <w:color w:val="000000"/>
                <w:sz w:val="22"/>
                <w:szCs w:val="22"/>
              </w:rPr>
              <w:t xml:space="preserve">ANO / SEMESTRE: </w:t>
            </w:r>
            <w:r w:rsidR="00121B2E">
              <w:rPr>
                <w:rFonts w:ascii="Arial" w:hAnsi="Arial" w:cs="Arial"/>
                <w:color w:val="000000"/>
                <w:sz w:val="22"/>
                <w:szCs w:val="22"/>
              </w:rPr>
              <w:t>2017/1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AF9" w:rsidRDefault="00CA3ACE">
            <w:r>
              <w:rPr>
                <w:rStyle w:val="Fontepargpadro1"/>
                <w:rFonts w:ascii="Arial" w:hAnsi="Arial"/>
                <w:b/>
                <w:color w:val="000000"/>
                <w:sz w:val="22"/>
                <w:szCs w:val="22"/>
              </w:rPr>
              <w:t xml:space="preserve">PROFESSOR: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Gianpaulo Alves Medeiros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AF9" w:rsidRDefault="00CA3ACE">
            <w:r>
              <w:rPr>
                <w:rStyle w:val="Fontepargpadro1"/>
                <w:rFonts w:ascii="Arial" w:hAnsi="Arial"/>
                <w:b/>
                <w:color w:val="000000"/>
                <w:sz w:val="22"/>
                <w:szCs w:val="22"/>
              </w:rPr>
              <w:t xml:space="preserve">E-mail: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gianpaulo.medeiros@ifsc.edu.br</w:t>
            </w:r>
          </w:p>
        </w:tc>
      </w:tr>
    </w:tbl>
    <w:p w:rsidR="00A41AF9" w:rsidRDefault="00A41AF9">
      <w:pPr>
        <w:pStyle w:val="Normal1"/>
      </w:pP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A41AF9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AF9" w:rsidRDefault="00CA3ACE">
            <w:pPr>
              <w:pStyle w:val="Contedode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3. EMENTA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AF9" w:rsidRDefault="00CA3ACE">
            <w:pPr>
              <w:pStyle w:val="TableContents"/>
              <w:spacing w:line="360" w:lineRule="auto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Interpretação de croquis, desenhos e representações gráficas;  Elaboração de croquis e desenhos técnicos;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Interpretação de normas técnicas, manuais de peças e diagramas.</w:t>
            </w:r>
          </w:p>
        </w:tc>
      </w:tr>
    </w:tbl>
    <w:p w:rsidR="00A41AF9" w:rsidRDefault="00A41AF9">
      <w:pPr>
        <w:pStyle w:val="Normal1"/>
      </w:pP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A41AF9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AF9" w:rsidRDefault="00CA3ACE">
            <w:pPr>
              <w:pStyle w:val="Contedode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4. COMPETÊNCIA(S)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1AF9" w:rsidRDefault="00CA3ACE">
            <w:pPr>
              <w:pStyle w:val="TableContents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Aplicar as normas técnicas de desenho; Utilizar escalas, vistas,</w:t>
            </w:r>
            <w:r>
              <w:rPr>
                <w:rFonts w:ascii="Arial" w:hAnsi="Arial" w:cs="Arial"/>
                <w:sz w:val="22"/>
                <w:szCs w:val="22"/>
              </w:rPr>
              <w:t xml:space="preserve"> cortes, detalhes, simbologias e croquis; Elaborar desenhos de processos mecatrônicos; Utilizar os materiais para desenho técnico.</w:t>
            </w:r>
          </w:p>
        </w:tc>
      </w:tr>
    </w:tbl>
    <w:p w:rsidR="00A41AF9" w:rsidRDefault="00A41AF9">
      <w:pPr>
        <w:pStyle w:val="Normal1"/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7"/>
        <w:gridCol w:w="1612"/>
      </w:tblGrid>
      <w:tr w:rsidR="00A41AF9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Normal1"/>
            </w:pPr>
            <w:r>
              <w:rPr>
                <w:rFonts w:ascii="Arial" w:hAnsi="Arial"/>
                <w:b/>
                <w:bCs/>
              </w:rPr>
              <w:t>5. CONTEÚDO PROGRAMÁTICO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Normal1"/>
            </w:pPr>
            <w:r>
              <w:rPr>
                <w:rStyle w:val="Fontepargpadro1"/>
                <w:rFonts w:ascii="Arial" w:hAnsi="Arial" w:cs="Arial"/>
                <w:sz w:val="22"/>
                <w:szCs w:val="22"/>
              </w:rPr>
              <w:t>Descrição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Normal1"/>
            </w:pPr>
            <w:r>
              <w:rPr>
                <w:rStyle w:val="Fontepargpadro1"/>
                <w:rFonts w:ascii="Arial" w:hAnsi="Arial" w:cs="Arial"/>
                <w:sz w:val="22"/>
                <w:szCs w:val="22"/>
              </w:rPr>
              <w:t>Carga Horária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both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  <w:t>Unidade 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A41AF9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8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Normal1"/>
              <w:jc w:val="both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  <w:t xml:space="preserve">1.1 </w:t>
            </w:r>
            <w:r>
              <w:rPr>
                <w:rFonts w:ascii="Arial" w:eastAsia="Calibri" w:hAnsi="Arial" w:cs="serif, 'Times New Roman'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Definições: </w:t>
            </w:r>
            <w:r>
              <w:rPr>
                <w:rFonts w:ascii="Arial" w:eastAsia="Calibri" w:hAnsi="Arial" w:cs="serif, 'Times New Roman'"/>
                <w:color w:val="000000"/>
                <w:kern w:val="0"/>
                <w:sz w:val="22"/>
                <w:szCs w:val="22"/>
                <w:lang w:bidi="ar-SA"/>
              </w:rPr>
              <w:t>Introdução,</w:t>
            </w:r>
            <w:r>
              <w:rPr>
                <w:rFonts w:ascii="Arial" w:eastAsia="Calibri" w:hAnsi="Arial" w:cs="serif, 'Times New Roman'"/>
                <w:color w:val="000000"/>
                <w:kern w:val="0"/>
                <w:sz w:val="22"/>
                <w:szCs w:val="22"/>
                <w:lang w:bidi="ar-SA"/>
              </w:rPr>
              <w:t xml:space="preserve"> definição de desenho técnico, figuras geométricas, </w:t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  <w:t>a</w:t>
            </w:r>
            <w:r>
              <w:rPr>
                <w:rFonts w:ascii="Arial" w:eastAsia="Calibri" w:hAnsi="Arial" w:cs="serif, 'Times New Roman'"/>
                <w:color w:val="000000"/>
                <w:kern w:val="0"/>
                <w:sz w:val="22"/>
                <w:szCs w:val="22"/>
                <w:lang w:bidi="ar-SA"/>
              </w:rPr>
              <w:t>presentação do material</w:t>
            </w:r>
            <w:r>
              <w:rPr>
                <w:rFonts w:ascii="Arial" w:eastAsia="Calibri" w:hAnsi="Arial" w:cs="serif, 'Times New Roman'"/>
                <w:bCs/>
                <w:color w:val="000000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4h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8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both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  <w:t>1.2 Perspectiva isométrica.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2h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8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both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  <w:t>1.3 Perspectiva isométrica de modelos com elementos paralelos e oblíquos.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2h</w:t>
            </w:r>
          </w:p>
          <w:p w:rsidR="00A41AF9" w:rsidRDefault="00A41AF9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8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both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  <w:t>1.4 Perspectiva isométrica de modelos com elementos diversos.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2h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8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both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  <w:t>1.5 Projeção ortográfica de figura plana.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2h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8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both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  <w:t>1.6 Projeção ortográfica de sólidos geométricos.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2h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8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both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  <w:t>1.7 Projeção ortográfica de modelos com elementos diversos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2h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8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both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  <w:t>1.8 Projeção ortográfica em perspectiva isométrica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6h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8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both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  <w:t>Unidade 2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A41AF9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8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both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  <w:t>2.1Corte parcial, mais</w:t>
            </w: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  <w:t xml:space="preserve"> de corte nas vistas ortográficas, corte composto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2h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8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both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  <w:t>2.2 Meio corte, corte parcial, seção e encurtamento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2h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8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both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  <w:t>2.3 Vistas Auxiliares, Montagem em perspectiva.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2h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8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both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bidi="ar-SA"/>
              </w:rPr>
              <w:t>2.4 Cotas, tolerâncias, acabamento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2h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Normal1"/>
              <w:jc w:val="right"/>
            </w:pPr>
            <w:r>
              <w:rPr>
                <w:rStyle w:val="Fontepargpadro1"/>
                <w:rFonts w:ascii="Arial" w:hAnsi="Arial" w:cs="Arial"/>
                <w:sz w:val="22"/>
                <w:szCs w:val="22"/>
              </w:rPr>
              <w:t>Carga horária total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Normal1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40h</w:t>
            </w:r>
          </w:p>
        </w:tc>
      </w:tr>
    </w:tbl>
    <w:p w:rsidR="00A41AF9" w:rsidRDefault="00A41AF9">
      <w:pPr>
        <w:pStyle w:val="Normal1"/>
      </w:pPr>
    </w:p>
    <w:tbl>
      <w:tblPr>
        <w:tblW w:w="968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8"/>
      </w:tblGrid>
      <w:tr w:rsidR="00A41AF9">
        <w:tblPrEx>
          <w:tblCellMar>
            <w:top w:w="0" w:type="dxa"/>
            <w:bottom w:w="0" w:type="dxa"/>
          </w:tblCellMar>
        </w:tblPrEx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Normal1"/>
            </w:pPr>
            <w:r>
              <w:rPr>
                <w:rFonts w:ascii="Arial" w:hAnsi="Arial"/>
                <w:b/>
                <w:bCs/>
              </w:rPr>
              <w:t>6. AVALIAÇÃO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Normal1"/>
            </w:pPr>
            <w:r>
              <w:rPr>
                <w:rStyle w:val="Fontepargpadro1"/>
                <w:rFonts w:ascii="Arial" w:hAnsi="Arial"/>
                <w:sz w:val="22"/>
                <w:szCs w:val="22"/>
              </w:rPr>
              <w:t xml:space="preserve">6.1 </w:t>
            </w:r>
            <w:r>
              <w:rPr>
                <w:rStyle w:val="Fontepargpadro1"/>
                <w:rFonts w:ascii="Arial" w:hAnsi="Arial"/>
                <w:sz w:val="22"/>
                <w:szCs w:val="22"/>
              </w:rPr>
              <w:t>Sistemática e Instrumentos</w:t>
            </w:r>
          </w:p>
          <w:p w:rsidR="00A41AF9" w:rsidRDefault="00A41AF9">
            <w:pPr>
              <w:pStyle w:val="Normal1"/>
            </w:pPr>
          </w:p>
          <w:p w:rsidR="00A41AF9" w:rsidRDefault="00CA3ACE">
            <w:pPr>
              <w:pStyle w:val="Normal1"/>
            </w:pPr>
            <w:r>
              <w:rPr>
                <w:rStyle w:val="Fontepargpadro1"/>
                <w:rFonts w:ascii="Arial" w:hAnsi="Arial"/>
                <w:sz w:val="22"/>
                <w:szCs w:val="22"/>
              </w:rPr>
              <w:t>A nota será composta por duas notas de prova referentes a unidade 1 e 2 (70%) + uma nota trabalhos, listas de exercícios, seminários</w:t>
            </w:r>
            <w:r w:rsidR="00231F68">
              <w:rPr>
                <w:rStyle w:val="Fontepargpadro1"/>
                <w:rFonts w:ascii="Arial" w:hAnsi="Arial"/>
                <w:sz w:val="22"/>
                <w:szCs w:val="22"/>
              </w:rPr>
              <w:t xml:space="preserve"> (30%)</w:t>
            </w:r>
            <w:r>
              <w:rPr>
                <w:rStyle w:val="Fontepargpadro1"/>
                <w:rFonts w:ascii="Arial" w:hAnsi="Arial"/>
                <w:sz w:val="22"/>
                <w:szCs w:val="22"/>
              </w:rPr>
              <w:t>.</w:t>
            </w:r>
          </w:p>
          <w:p w:rsidR="00A41AF9" w:rsidRDefault="00CA3ACE">
            <w:pPr>
              <w:pStyle w:val="Normal1"/>
            </w:pPr>
            <w:r>
              <w:rPr>
                <w:rStyle w:val="Fontepargpadro1"/>
                <w:rFonts w:ascii="Arial" w:hAnsi="Arial"/>
                <w:sz w:val="22"/>
                <w:szCs w:val="22"/>
              </w:rPr>
              <w:t xml:space="preserve">  </w:t>
            </w:r>
          </w:p>
          <w:p w:rsidR="00A41AF9" w:rsidRDefault="00CA3ACE">
            <w:pPr>
              <w:pStyle w:val="Normal1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Será possível ao aluno fazer a recuperação final.</w:t>
            </w:r>
            <w:r w:rsidR="00231F6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A41AF9" w:rsidRDefault="00A41AF9">
            <w:pPr>
              <w:pStyle w:val="Normal1"/>
              <w:jc w:val="both"/>
            </w:pP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Normal1"/>
              <w:jc w:val="both"/>
            </w:pPr>
            <w:r>
              <w:rPr>
                <w:rStyle w:val="Fontepargpadro1"/>
                <w:rFonts w:ascii="Arial" w:hAnsi="Arial"/>
                <w:sz w:val="22"/>
                <w:szCs w:val="22"/>
              </w:rPr>
              <w:t>6.2 Critérios de aprovação (IFSC/RDP)</w:t>
            </w:r>
          </w:p>
          <w:p w:rsidR="00A41AF9" w:rsidRDefault="00A41AF9">
            <w:pPr>
              <w:pStyle w:val="Normal1"/>
              <w:jc w:val="both"/>
            </w:pPr>
          </w:p>
          <w:p w:rsidR="00A41AF9" w:rsidRDefault="00CA3ACE">
            <w:pPr>
              <w:pStyle w:val="Normal1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Art. 167. O resultado da avaliação será registrado por valores inteiros de 0 (zero) a 10 (dez).</w:t>
            </w:r>
          </w:p>
          <w:p w:rsidR="00A41AF9" w:rsidRDefault="00CA3ACE">
            <w:pPr>
              <w:pStyle w:val="Normal1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§ 1° O resultado mínimo para aprovação em um componente curricular é 6 (seis).</w:t>
            </w:r>
          </w:p>
          <w:p w:rsidR="00A41AF9" w:rsidRDefault="00CA3ACE">
            <w:pPr>
              <w:pStyle w:val="Normal1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§ 2° Ao aluno que comparecer a menos de 75% (setenta e cinco por cento) da carg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 horária estabelecido no PPC para o componente curricular será atribuído o resultado 0 (zero).</w:t>
            </w:r>
          </w:p>
          <w:p w:rsidR="00A41AF9" w:rsidRDefault="00CA3ACE">
            <w:pPr>
              <w:pStyle w:val="Normal1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§ 3° O registro parcial de cada componente curricular será realizado pelo professor no diário de classe na forma de valores inteiros de 0 (zero) a 10 (dez).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Normal1"/>
            </w:pPr>
            <w:r>
              <w:rPr>
                <w:rStyle w:val="Fontepargpadro1"/>
                <w:rFonts w:ascii="Arial" w:hAnsi="Arial"/>
                <w:sz w:val="22"/>
                <w:szCs w:val="22"/>
              </w:rPr>
              <w:t>6</w:t>
            </w:r>
            <w:r>
              <w:rPr>
                <w:rStyle w:val="Fontepargpadro1"/>
                <w:rFonts w:ascii="Arial" w:hAnsi="Arial"/>
                <w:sz w:val="22"/>
                <w:szCs w:val="22"/>
              </w:rPr>
              <w:t>.3 Recuperação</w:t>
            </w:r>
          </w:p>
          <w:p w:rsidR="00A41AF9" w:rsidRDefault="00A41AF9">
            <w:pPr>
              <w:pStyle w:val="Normal1"/>
            </w:pPr>
          </w:p>
          <w:p w:rsidR="00B00CF8" w:rsidRDefault="00121B2E" w:rsidP="00B00CF8">
            <w:pPr>
              <w:pStyle w:val="Normal1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Prova de recuperação envolvend</w:t>
            </w:r>
            <w:r w:rsidR="00CA3ACE">
              <w:rPr>
                <w:rFonts w:ascii="Arial" w:hAnsi="Arial" w:cs="Arial"/>
                <w:color w:val="000000"/>
                <w:sz w:val="22"/>
                <w:szCs w:val="22"/>
              </w:rPr>
              <w:t>o todo conteúdo do semestre;</w:t>
            </w:r>
            <w:r w:rsidR="00B00CF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00CF8">
              <w:rPr>
                <w:rFonts w:ascii="Arial" w:hAnsi="Arial" w:cs="Arial"/>
                <w:color w:val="000000"/>
                <w:sz w:val="22"/>
                <w:szCs w:val="22"/>
              </w:rPr>
              <w:t>Na recuperação final o aluno deverá obter m</w:t>
            </w:r>
            <w:r w:rsidR="00B00CF8">
              <w:rPr>
                <w:rFonts w:ascii="Arial" w:hAnsi="Arial" w:cs="Arial"/>
                <w:color w:val="000000"/>
                <w:sz w:val="22"/>
                <w:szCs w:val="22"/>
              </w:rPr>
              <w:t xml:space="preserve">édia 6, considerando a nota na prova de recuperação + a média final. </w:t>
            </w:r>
            <w:bookmarkStart w:id="0" w:name="_GoBack"/>
            <w:bookmarkEnd w:id="0"/>
          </w:p>
          <w:p w:rsidR="00A41AF9" w:rsidRDefault="00A41AF9">
            <w:pPr>
              <w:pStyle w:val="Normal1"/>
              <w:jc w:val="both"/>
            </w:pPr>
          </w:p>
        </w:tc>
      </w:tr>
    </w:tbl>
    <w:p w:rsidR="00A41AF9" w:rsidRDefault="00A41AF9">
      <w:pPr>
        <w:pStyle w:val="Normal1"/>
      </w:pPr>
    </w:p>
    <w:tbl>
      <w:tblPr>
        <w:tblW w:w="968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8"/>
      </w:tblGrid>
      <w:tr w:rsidR="00A41AF9">
        <w:tblPrEx>
          <w:tblCellMar>
            <w:top w:w="0" w:type="dxa"/>
            <w:bottom w:w="0" w:type="dxa"/>
          </w:tblCellMar>
        </w:tblPrEx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Normal1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7. BIBLIOGRAFIA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Normal1"/>
            </w:pPr>
            <w:r>
              <w:rPr>
                <w:rStyle w:val="Fontepargpadro1"/>
                <w:rFonts w:ascii="Arial" w:hAnsi="Arial"/>
                <w:sz w:val="22"/>
                <w:szCs w:val="22"/>
              </w:rPr>
              <w:t>7.1 Básica</w:t>
            </w:r>
          </w:p>
          <w:p w:rsidR="00A41AF9" w:rsidRDefault="00CA3ACE">
            <w:pPr>
              <w:pStyle w:val="Normal1"/>
            </w:pPr>
            <w:r>
              <w:rPr>
                <w:rFonts w:ascii="Arial" w:hAnsi="Arial" w:cs="Arial Narrow"/>
                <w:sz w:val="22"/>
                <w:szCs w:val="22"/>
              </w:rPr>
              <w:t>SILVA, Eurico de Oliveira. Desenho técnico fundamental. São Paulo: EPU, 2009.</w:t>
            </w:r>
          </w:p>
          <w:p w:rsidR="00A41AF9" w:rsidRDefault="00A41AF9">
            <w:pPr>
              <w:pStyle w:val="Normal1"/>
            </w:pP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Standard"/>
            </w:pPr>
            <w:r>
              <w:rPr>
                <w:rFonts w:ascii="Arial" w:hAnsi="Arial" w:cs="Arial Narrow"/>
                <w:sz w:val="22"/>
                <w:szCs w:val="22"/>
              </w:rPr>
              <w:t>7.2 Complementar</w:t>
            </w:r>
          </w:p>
          <w:p w:rsidR="00A41AF9" w:rsidRDefault="00CA3ACE">
            <w:pPr>
              <w:pStyle w:val="Normal1"/>
              <w:jc w:val="both"/>
            </w:pPr>
            <w:r>
              <w:rPr>
                <w:rFonts w:ascii="Arial" w:hAnsi="Arial" w:cs="Arial Narrow"/>
                <w:sz w:val="22"/>
                <w:szCs w:val="22"/>
              </w:rPr>
              <w:t xml:space="preserve">1. PROVENZA, Francesco. Desenhista de máquinas. São </w:t>
            </w:r>
            <w:r>
              <w:rPr>
                <w:rFonts w:ascii="Arial" w:hAnsi="Arial" w:cs="Arial Narrow"/>
                <w:sz w:val="22"/>
                <w:szCs w:val="22"/>
              </w:rPr>
              <w:t>Paulo: PRO-TEC, 1978.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Normal1"/>
            </w:pPr>
            <w:r>
              <w:rPr>
                <w:rStyle w:val="Fontepargpadro1"/>
                <w:rFonts w:ascii="Arial" w:hAnsi="Arial"/>
                <w:sz w:val="22"/>
                <w:szCs w:val="22"/>
              </w:rPr>
              <w:t>7.3 Outras sugestões</w:t>
            </w:r>
          </w:p>
          <w:p w:rsidR="00A41AF9" w:rsidRDefault="00A41AF9">
            <w:pPr>
              <w:pStyle w:val="Normal1"/>
            </w:pPr>
          </w:p>
          <w:p w:rsidR="00A41AF9" w:rsidRDefault="00CA3ACE">
            <w:pPr>
              <w:pStyle w:val="Standard"/>
              <w:spacing w:line="360" w:lineRule="auto"/>
            </w:pPr>
            <w:r>
              <w:rPr>
                <w:rStyle w:val="Fontepargpadro1"/>
                <w:rFonts w:ascii="sans-serif" w:hAnsi="sans-serif"/>
                <w:sz w:val="22"/>
                <w:szCs w:val="22"/>
              </w:rPr>
              <w:t xml:space="preserve">SILVA, A </w:t>
            </w:r>
            <w:r>
              <w:rPr>
                <w:rFonts w:ascii="sans-serif" w:hAnsi="sans-serif"/>
                <w:sz w:val="22"/>
              </w:rPr>
              <w:t xml:space="preserve">. Desenho Técnico Moderno . 4. ed. Rio de Janeiro, RJ: </w:t>
            </w:r>
            <w:r>
              <w:rPr>
                <w:rFonts w:ascii="sans-serif" w:hAnsi="sans-serif"/>
                <w:b/>
                <w:bCs/>
                <w:sz w:val="22"/>
              </w:rPr>
              <w:t>LTC</w:t>
            </w:r>
            <w:r>
              <w:rPr>
                <w:rFonts w:ascii="sans-serif" w:hAnsi="sans-serif"/>
                <w:sz w:val="22"/>
              </w:rPr>
              <w:t xml:space="preserve">, 2006. </w:t>
            </w:r>
            <w:proofErr w:type="spellStart"/>
            <w:r>
              <w:rPr>
                <w:rFonts w:ascii="sans-serif" w:hAnsi="sans-serif"/>
                <w:sz w:val="22"/>
              </w:rPr>
              <w:t>xviii</w:t>
            </w:r>
            <w:proofErr w:type="spellEnd"/>
            <w:r>
              <w:rPr>
                <w:rFonts w:ascii="sans-serif" w:hAnsi="sans-serif"/>
                <w:sz w:val="22"/>
              </w:rPr>
              <w:t>, 475 p.</w:t>
            </w:r>
          </w:p>
          <w:p w:rsidR="00A41AF9" w:rsidRDefault="00CA3ACE">
            <w:pPr>
              <w:pStyle w:val="Standard"/>
              <w:spacing w:line="360" w:lineRule="auto"/>
              <w:rPr>
                <w:rFonts w:ascii="sans-serif" w:hAnsi="sans-serif" w:hint="eastAsia"/>
                <w:sz w:val="22"/>
              </w:rPr>
            </w:pPr>
            <w:r>
              <w:rPr>
                <w:rFonts w:ascii="sans-serif" w:hAnsi="sans-serif"/>
                <w:sz w:val="22"/>
              </w:rPr>
              <w:t>RIBEIRO, C. P. B. V.; PAPAZOGLOU, R. S. Desenho Técnico para Engenharias . Curitiba, PR: Juruá, 2008. 196 p.</w:t>
            </w:r>
          </w:p>
          <w:p w:rsidR="00A41AF9" w:rsidRDefault="00A41AF9">
            <w:pPr>
              <w:pStyle w:val="Standard"/>
              <w:spacing w:line="360" w:lineRule="auto"/>
              <w:rPr>
                <w:rFonts w:ascii="sans-serif" w:hAnsi="sans-serif" w:hint="eastAsia"/>
                <w:sz w:val="22"/>
              </w:rPr>
            </w:pPr>
          </w:p>
          <w:p w:rsidR="00A41AF9" w:rsidRDefault="00CA3ACE">
            <w:pPr>
              <w:pStyle w:val="Standard"/>
              <w:spacing w:line="360" w:lineRule="auto"/>
              <w:jc w:val="both"/>
              <w:rPr>
                <w:rFonts w:ascii="sans-serif" w:hAnsi="sans-serif" w:hint="eastAsia"/>
                <w:sz w:val="22"/>
              </w:rPr>
            </w:pPr>
            <w:r>
              <w:rPr>
                <w:rFonts w:ascii="sans-serif" w:hAnsi="sans-serif"/>
                <w:sz w:val="22"/>
              </w:rPr>
              <w:t xml:space="preserve">Telecurso: </w:t>
            </w:r>
            <w:r>
              <w:rPr>
                <w:rFonts w:ascii="sans-serif" w:hAnsi="sans-serif"/>
                <w:sz w:val="22"/>
              </w:rPr>
              <w:t xml:space="preserve">profissionalizante de Mecânica: leitura e interpretação de desenho técnico-mecânico. v.1/ [Joel </w:t>
            </w:r>
            <w:proofErr w:type="spellStart"/>
            <w:r>
              <w:rPr>
                <w:rFonts w:ascii="sans-serif" w:hAnsi="sans-serif"/>
                <w:sz w:val="22"/>
              </w:rPr>
              <w:t>ferreira</w:t>
            </w:r>
            <w:proofErr w:type="spellEnd"/>
            <w:r>
              <w:rPr>
                <w:rFonts w:ascii="sans-serif" w:hAnsi="sans-serif"/>
                <w:sz w:val="22"/>
              </w:rPr>
              <w:t xml:space="preserve">, Regina Maria Silva; ampliação e revisão de conteúdo </w:t>
            </w:r>
            <w:proofErr w:type="spellStart"/>
            <w:r>
              <w:rPr>
                <w:rFonts w:ascii="sans-serif" w:hAnsi="sans-serif"/>
                <w:sz w:val="22"/>
              </w:rPr>
              <w:t>Donizeti</w:t>
            </w:r>
            <w:proofErr w:type="spellEnd"/>
            <w:r>
              <w:rPr>
                <w:rFonts w:ascii="sans-serif" w:hAnsi="sans-serif"/>
                <w:sz w:val="22"/>
              </w:rPr>
              <w:t xml:space="preserve"> Francisco Santa Lúcia...et al.} - 1. ed. Rio de Janeiro: Fundação Roberto Marinho, 2009. </w:t>
            </w:r>
            <w:r>
              <w:rPr>
                <w:rFonts w:ascii="sans-serif" w:hAnsi="sans-serif"/>
                <w:sz w:val="22"/>
              </w:rPr>
              <w:t>256p.:il; 28cm.</w:t>
            </w:r>
          </w:p>
          <w:p w:rsidR="00A41AF9" w:rsidRDefault="00A41AF9">
            <w:pPr>
              <w:pStyle w:val="Normal1"/>
              <w:jc w:val="both"/>
            </w:pPr>
          </w:p>
          <w:p w:rsidR="00A41AF9" w:rsidRDefault="00A41AF9">
            <w:pPr>
              <w:pStyle w:val="Normal1"/>
            </w:pPr>
          </w:p>
        </w:tc>
      </w:tr>
    </w:tbl>
    <w:p w:rsidR="00A41AF9" w:rsidRDefault="00A41AF9">
      <w:pPr>
        <w:pStyle w:val="Normal1"/>
      </w:pPr>
    </w:p>
    <w:p w:rsidR="00A41AF9" w:rsidRDefault="00A41AF9">
      <w:pPr>
        <w:pStyle w:val="Normal1"/>
        <w:jc w:val="center"/>
      </w:pPr>
    </w:p>
    <w:p w:rsidR="00A41AF9" w:rsidRDefault="00A41AF9">
      <w:pPr>
        <w:pStyle w:val="Normal1"/>
      </w:pPr>
    </w:p>
    <w:p w:rsidR="00A41AF9" w:rsidRDefault="00A41AF9">
      <w:pPr>
        <w:pStyle w:val="Normal1"/>
      </w:pPr>
    </w:p>
    <w:p w:rsidR="00A41AF9" w:rsidRDefault="00A41AF9">
      <w:pPr>
        <w:pStyle w:val="Normal1"/>
      </w:pPr>
    </w:p>
    <w:p w:rsidR="00A41AF9" w:rsidRDefault="00A41AF9">
      <w:pPr>
        <w:pStyle w:val="Normal1"/>
      </w:pPr>
    </w:p>
    <w:p w:rsidR="00A41AF9" w:rsidRDefault="00A41AF9">
      <w:pPr>
        <w:pStyle w:val="Normal1"/>
      </w:pPr>
    </w:p>
    <w:p w:rsidR="00A41AF9" w:rsidRDefault="00A41AF9">
      <w:pPr>
        <w:pStyle w:val="Normal1"/>
      </w:pPr>
    </w:p>
    <w:p w:rsidR="00A41AF9" w:rsidRDefault="00A41AF9">
      <w:pPr>
        <w:pStyle w:val="Normal1"/>
      </w:pPr>
    </w:p>
    <w:p w:rsidR="00A41AF9" w:rsidRDefault="00A41AF9">
      <w:pPr>
        <w:pStyle w:val="Normal1"/>
      </w:pPr>
    </w:p>
    <w:p w:rsidR="00A41AF9" w:rsidRDefault="00A41AF9">
      <w:pPr>
        <w:pStyle w:val="Normal1"/>
      </w:pPr>
    </w:p>
    <w:p w:rsidR="00A41AF9" w:rsidRDefault="00A41AF9">
      <w:pPr>
        <w:pStyle w:val="Normal1"/>
      </w:pPr>
    </w:p>
    <w:p w:rsidR="00A41AF9" w:rsidRDefault="00A41AF9">
      <w:pPr>
        <w:pStyle w:val="Normal1"/>
      </w:pPr>
    </w:p>
    <w:p w:rsidR="00A41AF9" w:rsidRDefault="00A41AF9">
      <w:pPr>
        <w:pStyle w:val="Normal1"/>
      </w:pPr>
    </w:p>
    <w:p w:rsidR="00A41AF9" w:rsidRDefault="00A41AF9">
      <w:pPr>
        <w:pStyle w:val="Normal1"/>
      </w:pPr>
    </w:p>
    <w:p w:rsidR="00A41AF9" w:rsidRDefault="00A41AF9">
      <w:pPr>
        <w:pStyle w:val="Normal1"/>
      </w:pPr>
    </w:p>
    <w:p w:rsidR="00A41AF9" w:rsidRDefault="00A41AF9">
      <w:pPr>
        <w:pStyle w:val="Normal1"/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A41AF9">
        <w:tblPrEx>
          <w:tblCellMar>
            <w:top w:w="0" w:type="dxa"/>
            <w:bottom w:w="0" w:type="dxa"/>
          </w:tblCellMar>
        </w:tblPrEx>
        <w:tc>
          <w:tcPr>
            <w:tcW w:w="4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Normal1"/>
              <w:jc w:val="center"/>
            </w:pPr>
            <w:r>
              <w:rPr>
                <w:rStyle w:val="Fontepargpadro1"/>
                <w:rFonts w:ascii="Arial" w:hAnsi="Arial"/>
                <w:sz w:val="22"/>
                <w:szCs w:val="22"/>
              </w:rPr>
              <w:t>____________________________________</w:t>
            </w:r>
          </w:p>
        </w:tc>
        <w:tc>
          <w:tcPr>
            <w:tcW w:w="4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Normal1"/>
              <w:jc w:val="center"/>
            </w:pPr>
            <w:r>
              <w:rPr>
                <w:rStyle w:val="Fontepargpadro1"/>
                <w:rFonts w:ascii="Arial" w:hAnsi="Arial"/>
                <w:sz w:val="22"/>
                <w:szCs w:val="22"/>
              </w:rPr>
              <w:t>____________________________________</w:t>
            </w:r>
          </w:p>
        </w:tc>
      </w:tr>
      <w:tr w:rsidR="00A41AF9">
        <w:tblPrEx>
          <w:tblCellMar>
            <w:top w:w="0" w:type="dxa"/>
            <w:bottom w:w="0" w:type="dxa"/>
          </w:tblCellMar>
        </w:tblPrEx>
        <w:tc>
          <w:tcPr>
            <w:tcW w:w="4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Normal1"/>
              <w:jc w:val="center"/>
            </w:pPr>
            <w:r>
              <w:rPr>
                <w:rStyle w:val="Fontepargpadro1"/>
                <w:rFonts w:ascii="Arial" w:hAnsi="Arial"/>
                <w:sz w:val="22"/>
                <w:szCs w:val="22"/>
              </w:rPr>
              <w:t>Professor(es)</w:t>
            </w:r>
          </w:p>
        </w:tc>
        <w:tc>
          <w:tcPr>
            <w:tcW w:w="4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F9" w:rsidRDefault="00CA3ACE">
            <w:pPr>
              <w:pStyle w:val="Normal1"/>
              <w:jc w:val="center"/>
            </w:pPr>
            <w:r>
              <w:rPr>
                <w:rStyle w:val="Fontepargpadro1"/>
                <w:rFonts w:ascii="Arial" w:hAnsi="Arial"/>
                <w:sz w:val="22"/>
                <w:szCs w:val="22"/>
              </w:rPr>
              <w:t>Coordenador do Curso</w:t>
            </w:r>
          </w:p>
        </w:tc>
      </w:tr>
    </w:tbl>
    <w:p w:rsidR="00A41AF9" w:rsidRDefault="00A41AF9">
      <w:pPr>
        <w:pStyle w:val="Normal1"/>
      </w:pPr>
    </w:p>
    <w:p w:rsidR="00A41AF9" w:rsidRDefault="00A41AF9">
      <w:pPr>
        <w:pStyle w:val="Normal1"/>
      </w:pPr>
    </w:p>
    <w:p w:rsidR="00A41AF9" w:rsidRDefault="00A41AF9">
      <w:pPr>
        <w:pStyle w:val="Normal1"/>
      </w:pPr>
    </w:p>
    <w:sectPr w:rsidR="00A41AF9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CE" w:rsidRDefault="00CA3ACE">
      <w:pPr>
        <w:spacing w:line="240" w:lineRule="auto"/>
      </w:pPr>
      <w:r>
        <w:separator/>
      </w:r>
    </w:p>
  </w:endnote>
  <w:endnote w:type="continuationSeparator" w:id="0">
    <w:p w:rsidR="00CA3ACE" w:rsidRDefault="00CA3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rif, 'Times New Roman'"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ns-serif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462" w:rsidRDefault="00CA3ACE">
    <w:pPr>
      <w:pStyle w:val="Rodap"/>
      <w:jc w:val="center"/>
      <w:rPr>
        <w:rFonts w:ascii="Trebuchet MS" w:eastAsia="Times New Roman" w:hAnsi="Trebuchet MS" w:cs="Times New Roman"/>
        <w:kern w:val="0"/>
        <w:sz w:val="18"/>
        <w:szCs w:val="18"/>
        <w:lang w:eastAsia="pt-BR" w:bidi="ar-SA"/>
      </w:rPr>
    </w:pPr>
  </w:p>
  <w:p w:rsidR="003A7462" w:rsidRDefault="00CA3ACE">
    <w:pPr>
      <w:pStyle w:val="Rodap"/>
      <w:jc w:val="center"/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187200</wp:posOffset>
              </wp:positionH>
              <wp:positionV relativeFrom="paragraph">
                <wp:posOffset>95760</wp:posOffset>
              </wp:positionV>
              <wp:extent cx="6099479" cy="0"/>
              <wp:effectExtent l="0" t="0" r="34621" b="19050"/>
              <wp:wrapNone/>
              <wp:docPr id="2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9479" cy="0"/>
                      </a:xfrm>
                      <a:prstGeom prst="straightConnector1">
                        <a:avLst/>
                      </a:prstGeom>
                      <a:noFill/>
                      <a:ln w="3240">
                        <a:solidFill>
                          <a:srgbClr val="5A5A5A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12483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4.75pt;margin-top:7.55pt;width:480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" strokecolor="#5a5a5a" strokeweight=".09mm"/>
          </w:pict>
        </mc:Fallback>
      </mc:AlternateContent>
    </w:r>
  </w:p>
  <w:tbl>
    <w:tblPr>
      <w:tblW w:w="977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39"/>
      <w:gridCol w:w="739"/>
    </w:tblGrid>
    <w:tr w:rsidR="003A7462">
      <w:tblPrEx>
        <w:tblCellMar>
          <w:top w:w="0" w:type="dxa"/>
          <w:bottom w:w="0" w:type="dxa"/>
        </w:tblCellMar>
      </w:tblPrEx>
      <w:tc>
        <w:tcPr>
          <w:tcW w:w="903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A7462" w:rsidRDefault="00CA3ACE">
          <w:pPr>
            <w:pStyle w:val="Rodap"/>
            <w:jc w:val="center"/>
          </w:pPr>
          <w:r>
            <w:rPr>
              <w:rFonts w:ascii="Trebuchet MS" w:eastAsia="Times New Roman" w:hAnsi="Trebuchet MS" w:cs="Times New Roman"/>
              <w:kern w:val="0"/>
              <w:sz w:val="18"/>
              <w:szCs w:val="18"/>
              <w:lang w:eastAsia="pt-BR" w:bidi="ar-SA"/>
            </w:rPr>
            <w:t xml:space="preserve">Rua Heitor Villa Lobos, 222 - Bairro São Francisco - CEP 88506-400 – Lages (SC) - </w:t>
          </w:r>
          <w:r>
            <w:rPr>
              <w:rFonts w:ascii="Trebuchet MS" w:eastAsia="Times New Roman" w:hAnsi="Trebuchet MS" w:cs="Times New Roman"/>
              <w:kern w:val="0"/>
              <w:sz w:val="18"/>
              <w:szCs w:val="18"/>
              <w:lang w:eastAsia="pt-BR" w:bidi="ar-SA"/>
            </w:rPr>
            <w:t>Telefone: (49) 3221-4200</w:t>
          </w:r>
        </w:p>
      </w:tc>
      <w:tc>
        <w:tcPr>
          <w:tcW w:w="73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A7462" w:rsidRDefault="00CA3ACE">
          <w:pPr>
            <w:pStyle w:val="Rodap"/>
            <w:jc w:val="center"/>
          </w:pPr>
          <w:r>
            <w:rPr>
              <w:rFonts w:ascii="Trebuchet MS" w:eastAsia="Times New Roman" w:hAnsi="Trebuchet MS" w:cs="Times New Roman"/>
              <w:kern w:val="0"/>
              <w:sz w:val="18"/>
              <w:szCs w:val="18"/>
              <w:lang w:eastAsia="pt-BR" w:bidi="ar-SA"/>
            </w:rPr>
            <w:t xml:space="preserve">p. </w:t>
          </w:r>
          <w:r>
            <w:rPr>
              <w:rFonts w:ascii="Trebuchet MS" w:eastAsia="Times New Roman" w:hAnsi="Trebuchet MS" w:cs="Times New Roman"/>
              <w:kern w:val="0"/>
              <w:sz w:val="18"/>
              <w:szCs w:val="18"/>
              <w:lang w:eastAsia="pt-BR" w:bidi="ar-SA"/>
            </w:rPr>
            <w:fldChar w:fldCharType="begin"/>
          </w:r>
          <w:r>
            <w:rPr>
              <w:rFonts w:ascii="Trebuchet MS" w:eastAsia="Times New Roman" w:hAnsi="Trebuchet MS" w:cs="Times New Roman"/>
              <w:kern w:val="0"/>
              <w:sz w:val="18"/>
              <w:szCs w:val="18"/>
              <w:lang w:eastAsia="pt-BR" w:bidi="ar-SA"/>
            </w:rPr>
            <w:instrText xml:space="preserve"> PAGE </w:instrText>
          </w:r>
          <w:r>
            <w:rPr>
              <w:rFonts w:ascii="Trebuchet MS" w:eastAsia="Times New Roman" w:hAnsi="Trebuchet MS" w:cs="Times New Roman"/>
              <w:kern w:val="0"/>
              <w:sz w:val="18"/>
              <w:szCs w:val="18"/>
              <w:lang w:eastAsia="pt-BR" w:bidi="ar-SA"/>
            </w:rPr>
            <w:fldChar w:fldCharType="separate"/>
          </w:r>
          <w:r w:rsidR="00B00CF8">
            <w:rPr>
              <w:rFonts w:ascii="Trebuchet MS" w:eastAsia="Times New Roman" w:hAnsi="Trebuchet MS" w:cs="Times New Roman"/>
              <w:noProof/>
              <w:kern w:val="0"/>
              <w:sz w:val="18"/>
              <w:szCs w:val="18"/>
              <w:lang w:eastAsia="pt-BR" w:bidi="ar-SA"/>
            </w:rPr>
            <w:t>3</w:t>
          </w:r>
          <w:r>
            <w:rPr>
              <w:rFonts w:ascii="Trebuchet MS" w:eastAsia="Times New Roman" w:hAnsi="Trebuchet MS" w:cs="Times New Roman"/>
              <w:kern w:val="0"/>
              <w:sz w:val="18"/>
              <w:szCs w:val="18"/>
              <w:lang w:eastAsia="pt-BR" w:bidi="ar-SA"/>
            </w:rPr>
            <w:fldChar w:fldCharType="end"/>
          </w:r>
        </w:p>
      </w:tc>
    </w:tr>
  </w:tbl>
  <w:p w:rsidR="003A7462" w:rsidRDefault="00CA3AC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CE" w:rsidRDefault="00CA3AC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A3ACE" w:rsidRDefault="00CA3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7" w:type="dxa"/>
      <w:tblInd w:w="-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63"/>
      <w:gridCol w:w="6804"/>
    </w:tblGrid>
    <w:tr w:rsidR="003A7462">
      <w:tblPrEx>
        <w:tblCellMar>
          <w:top w:w="0" w:type="dxa"/>
          <w:bottom w:w="0" w:type="dxa"/>
        </w:tblCellMar>
      </w:tblPrEx>
      <w:tc>
        <w:tcPr>
          <w:tcW w:w="2663" w:type="dxa"/>
          <w:tcMar>
            <w:top w:w="0" w:type="dxa"/>
            <w:left w:w="108" w:type="dxa"/>
            <w:bottom w:w="0" w:type="dxa"/>
            <w:right w:w="108" w:type="dxa"/>
          </w:tcMar>
        </w:tcPr>
        <w:p w:rsidR="003A7462" w:rsidRDefault="00CA3ACE">
          <w:pPr>
            <w:pStyle w:val="Cabealho"/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1543680" cy="856079"/>
                <wp:effectExtent l="0" t="0" r="0" b="1171"/>
                <wp:docPr id="1" name="Imagem 1" descr="IF-SC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80" cy="856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Mar>
            <w:top w:w="0" w:type="dxa"/>
            <w:left w:w="108" w:type="dxa"/>
            <w:bottom w:w="0" w:type="dxa"/>
            <w:right w:w="108" w:type="dxa"/>
          </w:tcMar>
        </w:tcPr>
        <w:p w:rsidR="003A7462" w:rsidRDefault="00CA3ACE">
          <w:pPr>
            <w:pStyle w:val="NormalWeb"/>
            <w:spacing w:before="0" w:after="0"/>
            <w:rPr>
              <w:rFonts w:ascii="Trebuchet MS" w:hAnsi="Trebuchet MS"/>
              <w:b/>
              <w:bCs/>
              <w:sz w:val="20"/>
              <w:szCs w:val="20"/>
            </w:rPr>
          </w:pPr>
        </w:p>
        <w:p w:rsidR="003A7462" w:rsidRDefault="00CA3ACE">
          <w:pPr>
            <w:pStyle w:val="NormalWeb"/>
            <w:spacing w:before="0" w:after="0"/>
            <w:rPr>
              <w:rFonts w:ascii="Trebuchet MS" w:hAnsi="Trebuchet MS"/>
              <w:b/>
              <w:bCs/>
              <w:sz w:val="20"/>
              <w:szCs w:val="20"/>
            </w:rPr>
          </w:pPr>
          <w:r>
            <w:rPr>
              <w:rFonts w:ascii="Trebuchet MS" w:hAnsi="Trebuchet MS"/>
              <w:b/>
              <w:bCs/>
              <w:sz w:val="20"/>
              <w:szCs w:val="20"/>
            </w:rPr>
            <w:t>MINISTÉRIO DA EDUCAÇÃO</w:t>
          </w:r>
        </w:p>
        <w:p w:rsidR="003A7462" w:rsidRDefault="00CA3ACE">
          <w:pPr>
            <w:pStyle w:val="NormalWeb"/>
            <w:spacing w:before="0" w:after="0"/>
          </w:pPr>
          <w:r>
            <w:rPr>
              <w:rFonts w:ascii="Trebuchet MS" w:hAnsi="Trebuchet MS"/>
              <w:sz w:val="18"/>
              <w:szCs w:val="18"/>
            </w:rPr>
            <w:t>SECRETARIA DE EDUCAÇÃO PROFISSIONAL E TECNOLÓGICA</w:t>
          </w:r>
        </w:p>
        <w:p w:rsidR="003A7462" w:rsidRDefault="00CA3ACE">
          <w:pPr>
            <w:pStyle w:val="NormalWeb"/>
            <w:spacing w:before="0" w:after="0"/>
          </w:pPr>
          <w:r>
            <w:rPr>
              <w:rFonts w:ascii="Trebuchet MS" w:hAnsi="Trebuchet MS"/>
              <w:sz w:val="18"/>
              <w:szCs w:val="18"/>
            </w:rPr>
            <w:t>INSTITUTO FEDERAL DE EDUCAÇÃO, CIÊNCIA E TECNOLOGIA DE SANTA CATARINA</w:t>
          </w:r>
        </w:p>
        <w:p w:rsidR="003A7462" w:rsidRDefault="00CA3ACE">
          <w:pPr>
            <w:pStyle w:val="Cabealho"/>
            <w:rPr>
              <w:rFonts w:ascii="Trebuchet MS" w:hAnsi="Trebuchet MS"/>
              <w:sz w:val="18"/>
              <w:szCs w:val="18"/>
            </w:rPr>
          </w:pPr>
          <w:r>
            <w:rPr>
              <w:rFonts w:ascii="Trebuchet MS" w:hAnsi="Trebuchet MS"/>
              <w:sz w:val="18"/>
              <w:szCs w:val="18"/>
            </w:rPr>
            <w:t>CÂMPUS LAGES</w:t>
          </w:r>
        </w:p>
        <w:p w:rsidR="003A7462" w:rsidRDefault="00CA3ACE">
          <w:pPr>
            <w:pStyle w:val="Cabealho"/>
          </w:pPr>
        </w:p>
      </w:tc>
    </w:tr>
  </w:tbl>
  <w:p w:rsidR="003A7462" w:rsidRDefault="00CA3A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161C"/>
    <w:multiLevelType w:val="multilevel"/>
    <w:tmpl w:val="AEF0D8FC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  <w:lang w:eastAsia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F0E1F0B"/>
    <w:multiLevelType w:val="multilevel"/>
    <w:tmpl w:val="3884959E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color w:val="C0504D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41AF9"/>
    <w:rsid w:val="00121B2E"/>
    <w:rsid w:val="00231F68"/>
    <w:rsid w:val="00A41AF9"/>
    <w:rsid w:val="00B00CF8"/>
    <w:rsid w:val="00CA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791B"/>
  <w15:docId w15:val="{42611D46-965E-4AD8-B13F-09BC7EB1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widowControl w:val="0"/>
      <w:spacing w:line="100" w:lineRule="atLeast"/>
    </w:pPr>
  </w:style>
  <w:style w:type="paragraph" w:styleId="Ttulo1">
    <w:name w:val="heading 1"/>
    <w:basedOn w:val="Heading"/>
    <w:next w:val="Textbody"/>
    <w:pPr>
      <w:outlineLvl w:val="0"/>
    </w:pPr>
    <w:rPr>
      <w:b/>
      <w:bCs/>
    </w:rPr>
  </w:style>
  <w:style w:type="paragraph" w:styleId="Ttu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tulo3">
    <w:name w:val="heading 3"/>
    <w:basedOn w:val="Normal1"/>
    <w:next w:val="Textbody"/>
    <w:pPr>
      <w:keepNext/>
      <w:spacing w:before="240" w:after="120"/>
      <w:textAlignment w:val="auto"/>
      <w:outlineLvl w:val="2"/>
    </w:pPr>
    <w:rPr>
      <w:rFonts w:eastAsia="Arial Unicode MS"/>
      <w:b/>
      <w:bCs/>
      <w:sz w:val="28"/>
      <w:szCs w:val="28"/>
      <w:lang w:eastAsia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Normal1"/>
    <w:pPr>
      <w:spacing w:after="120"/>
      <w:textAlignment w:val="auto"/>
    </w:pPr>
    <w:rPr>
      <w:rFonts w:eastAsia="Arial Unicode MS"/>
      <w:lang w:eastAsia="hi-IN"/>
    </w:rPr>
  </w:style>
  <w:style w:type="paragraph" w:customStyle="1" w:styleId="Ttulo10">
    <w:name w:val="Título1"/>
    <w:basedOn w:val="Normal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ormal1">
    <w:name w:val="Normal1"/>
    <w:pPr>
      <w:widowControl w:val="0"/>
      <w:spacing w:line="100" w:lineRule="atLeast"/>
    </w:pPr>
  </w:style>
  <w:style w:type="paragraph" w:styleId="Subttulo">
    <w:name w:val="Subtitle"/>
    <w:basedOn w:val="Ttulo10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etabela">
    <w:name w:val="Conteúdo de tabela"/>
    <w:basedOn w:val="Normal1"/>
    <w:pPr>
      <w:suppressLineNumbers/>
      <w:textAlignment w:val="auto"/>
    </w:pPr>
    <w:rPr>
      <w:rFonts w:eastAsia="Arial Unicode MS"/>
      <w:lang w:eastAsia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NormalWeb">
    <w:name w:val="Normal (Web)"/>
    <w:basedOn w:val="Normal"/>
    <w:pPr>
      <w:widowControl/>
      <w:spacing w:before="100" w:after="119" w:line="240" w:lineRule="auto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pPr>
      <w:widowControl/>
      <w:spacing w:line="360" w:lineRule="auto"/>
      <w:ind w:left="720"/>
      <w:jc w:val="both"/>
      <w:textAlignment w:val="auto"/>
    </w:pPr>
    <w:rPr>
      <w:rFonts w:ascii="Arial" w:eastAsia="Calibri" w:hAnsi="Arial" w:cs="Times New Roman"/>
      <w:kern w:val="0"/>
      <w:sz w:val="22"/>
      <w:szCs w:val="22"/>
      <w:lang w:eastAsia="en-US" w:bidi="ar-SA"/>
    </w:rPr>
  </w:style>
  <w:style w:type="paragraph" w:styleId="Textodebalo">
    <w:name w:val="Balloon Text"/>
    <w:basedOn w:val="Normal"/>
    <w:pPr>
      <w:spacing w:line="240" w:lineRule="auto"/>
    </w:pPr>
    <w:rPr>
      <w:rFonts w:ascii="Tahoma" w:eastAsia="Tahoma" w:hAnsi="Tahoma" w:cs="Tahoma"/>
      <w:sz w:val="16"/>
      <w:szCs w:val="1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eastAsia="Arial Unicode MS"/>
      <w:b/>
      <w:bCs/>
      <w:kern w:val="3"/>
      <w:sz w:val="28"/>
      <w:szCs w:val="28"/>
      <w:lang w:eastAsia="hi-IN"/>
    </w:rPr>
  </w:style>
  <w:style w:type="character" w:customStyle="1" w:styleId="CorpodetextoChar">
    <w:name w:val="Corpo de texto Char"/>
    <w:rPr>
      <w:rFonts w:eastAsia="Arial Unicode MS"/>
      <w:kern w:val="3"/>
      <w:lang w:eastAsia="hi-IN"/>
    </w:rPr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WW8Num35z0">
    <w:name w:val="WW8Num35z0"/>
    <w:rPr>
      <w:rFonts w:ascii="Symbol" w:eastAsia="Symbol" w:hAnsi="Symbol" w:cs="Symbol"/>
      <w:sz w:val="22"/>
      <w:szCs w:val="22"/>
      <w:lang w:eastAsia="pt-BR"/>
    </w:rPr>
  </w:style>
  <w:style w:type="numbering" w:customStyle="1" w:styleId="Estilo1">
    <w:name w:val="Estilo1"/>
    <w:basedOn w:val="Semlista"/>
    <w:pPr>
      <w:numPr>
        <w:numId w:val="1"/>
      </w:numPr>
    </w:pPr>
  </w:style>
  <w:style w:type="numbering" w:customStyle="1" w:styleId="WW8Num35">
    <w:name w:val="WW8Num35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Modelo%20de%20Plano%20de%20Ensino.odt/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Zammar</dc:creator>
  <cp:lastModifiedBy>gianpaulo medeiros</cp:lastModifiedBy>
  <cp:revision>2</cp:revision>
  <cp:lastPrinted>2014-10-17T17:54:00Z</cp:lastPrinted>
  <dcterms:created xsi:type="dcterms:W3CDTF">2017-02-13T01:27:00Z</dcterms:created>
  <dcterms:modified xsi:type="dcterms:W3CDTF">2017-02-13T01:27:00Z</dcterms:modified>
</cp:coreProperties>
</file>