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CB" w:rsidRPr="00912936" w:rsidRDefault="0088267F">
      <w:pPr>
        <w:rPr>
          <w:rFonts w:ascii="Times New Roman" w:hAnsi="Times New Roman" w:cs="Times New Roman"/>
          <w:noProof/>
          <w:sz w:val="24"/>
          <w:szCs w:val="24"/>
          <w:lang w:eastAsia="pt-BR"/>
        </w:rPr>
      </w:pPr>
    </w:p>
    <w:p w:rsidR="006C060E" w:rsidRPr="00912936" w:rsidRDefault="006C060E" w:rsidP="00090F47">
      <w:pPr>
        <w:jc w:val="center"/>
        <w:rPr>
          <w:rFonts w:ascii="Times New Roman" w:hAnsi="Times New Roman" w:cs="Times New Roman"/>
          <w:noProof/>
          <w:sz w:val="24"/>
          <w:szCs w:val="24"/>
          <w:lang w:eastAsia="pt-BR"/>
        </w:rPr>
      </w:pPr>
      <w:r w:rsidRPr="00912936">
        <w:rPr>
          <w:rFonts w:ascii="Times New Roman" w:hAnsi="Times New Roman" w:cs="Times New Roman"/>
          <w:noProof/>
          <w:sz w:val="24"/>
          <w:szCs w:val="24"/>
          <w:lang w:eastAsia="pt-BR"/>
        </w:rPr>
        <w:t>Projeto N</w:t>
      </w:r>
      <w:r w:rsidR="00090F47" w:rsidRPr="00912936">
        <w:rPr>
          <w:rFonts w:ascii="Times New Roman" w:hAnsi="Times New Roman" w:cs="Times New Roman"/>
          <w:noProof/>
          <w:sz w:val="24"/>
          <w:szCs w:val="24"/>
          <w:lang w:eastAsia="pt-BR"/>
        </w:rPr>
        <w:t>úcleo de Estudos em Agroecologia e Agrobiodiversidade do Planalto Catarinense - N</w:t>
      </w:r>
      <w:r w:rsidRPr="00912936">
        <w:rPr>
          <w:rFonts w:ascii="Times New Roman" w:hAnsi="Times New Roman" w:cs="Times New Roman"/>
          <w:noProof/>
          <w:sz w:val="24"/>
          <w:szCs w:val="24"/>
          <w:lang w:eastAsia="pt-BR"/>
        </w:rPr>
        <w:t>EAPLAC</w:t>
      </w:r>
    </w:p>
    <w:p w:rsidR="006C060E" w:rsidRPr="00912936" w:rsidRDefault="00090F47" w:rsidP="00090F47">
      <w:pPr>
        <w:jc w:val="center"/>
        <w:rPr>
          <w:rFonts w:ascii="Times New Roman" w:hAnsi="Times New Roman" w:cs="Times New Roman"/>
          <w:b/>
          <w:noProof/>
          <w:sz w:val="24"/>
          <w:szCs w:val="24"/>
          <w:lang w:eastAsia="pt-BR"/>
        </w:rPr>
      </w:pPr>
      <w:r w:rsidRPr="00912936">
        <w:rPr>
          <w:rFonts w:ascii="Times New Roman" w:hAnsi="Times New Roman" w:cs="Times New Roman"/>
          <w:b/>
          <w:noProof/>
          <w:sz w:val="24"/>
          <w:szCs w:val="24"/>
          <w:lang w:eastAsia="pt-BR"/>
        </w:rPr>
        <w:t>QUINTAIS FLORESTAIS PARA O PLANALTO CATARINENSE: Manutenção da agrobiodiversidade e da cultura para a melhoria da alimentação, da fonte de renda, do turismo e da fixação do jovem no meio rural.</w:t>
      </w:r>
    </w:p>
    <w:p w:rsidR="00090F47" w:rsidRPr="00912936" w:rsidRDefault="00090F47" w:rsidP="00090F47">
      <w:pPr>
        <w:jc w:val="center"/>
        <w:rPr>
          <w:rFonts w:ascii="Times New Roman" w:hAnsi="Times New Roman" w:cs="Times New Roman"/>
          <w:b/>
          <w:noProof/>
          <w:sz w:val="24"/>
          <w:szCs w:val="24"/>
          <w:lang w:eastAsia="pt-BR"/>
        </w:rPr>
      </w:pPr>
    </w:p>
    <w:p w:rsidR="00090F47" w:rsidRPr="00912936" w:rsidRDefault="00090F47" w:rsidP="00090F47">
      <w:pPr>
        <w:jc w:val="center"/>
        <w:rPr>
          <w:rFonts w:ascii="Times New Roman" w:hAnsi="Times New Roman" w:cs="Times New Roman"/>
          <w:noProof/>
          <w:sz w:val="24"/>
          <w:szCs w:val="24"/>
          <w:lang w:eastAsia="pt-BR"/>
        </w:rPr>
      </w:pPr>
      <w:r w:rsidRPr="00912936">
        <w:rPr>
          <w:rFonts w:ascii="Times New Roman" w:hAnsi="Times New Roman" w:cs="Times New Roman"/>
          <w:noProof/>
          <w:sz w:val="24"/>
          <w:szCs w:val="24"/>
          <w:lang w:eastAsia="pt-BR"/>
        </w:rPr>
        <w:t>Relatório</w:t>
      </w:r>
    </w:p>
    <w:p w:rsidR="00090F47" w:rsidRPr="00912936" w:rsidRDefault="00090F47">
      <w:pPr>
        <w:rPr>
          <w:rFonts w:ascii="Times New Roman" w:hAnsi="Times New Roman" w:cs="Times New Roman"/>
          <w:noProof/>
          <w:sz w:val="24"/>
          <w:szCs w:val="24"/>
          <w:lang w:eastAsia="pt-BR"/>
        </w:rPr>
      </w:pPr>
    </w:p>
    <w:p w:rsidR="006C060E" w:rsidRPr="00912936" w:rsidRDefault="00090F47" w:rsidP="00E7148C">
      <w:pPr>
        <w:spacing w:line="360" w:lineRule="auto"/>
        <w:rPr>
          <w:rFonts w:ascii="Times New Roman" w:hAnsi="Times New Roman" w:cs="Times New Roman"/>
          <w:noProof/>
          <w:sz w:val="24"/>
          <w:szCs w:val="24"/>
          <w:lang w:eastAsia="pt-BR"/>
        </w:rPr>
      </w:pPr>
      <w:r w:rsidRPr="00912936">
        <w:rPr>
          <w:rFonts w:ascii="Times New Roman" w:hAnsi="Times New Roman" w:cs="Times New Roman"/>
          <w:noProof/>
          <w:sz w:val="24"/>
          <w:szCs w:val="24"/>
          <w:lang w:eastAsia="pt-BR"/>
        </w:rPr>
        <w:t>1.</w:t>
      </w:r>
      <w:r w:rsidR="006C060E" w:rsidRPr="00912936">
        <w:rPr>
          <w:rFonts w:ascii="Times New Roman" w:hAnsi="Times New Roman" w:cs="Times New Roman"/>
          <w:noProof/>
          <w:sz w:val="24"/>
          <w:szCs w:val="24"/>
          <w:lang w:eastAsia="pt-BR"/>
        </w:rPr>
        <w:t>Implantação de quintais agroflorestais e ou intensificação produtiva dos mesmos</w:t>
      </w:r>
      <w:r w:rsidR="00E7148C">
        <w:rPr>
          <w:rFonts w:ascii="Times New Roman" w:hAnsi="Times New Roman" w:cs="Times New Roman"/>
          <w:noProof/>
          <w:sz w:val="24"/>
          <w:szCs w:val="24"/>
          <w:lang w:eastAsia="pt-BR"/>
        </w:rPr>
        <w:t>.</w:t>
      </w:r>
    </w:p>
    <w:p w:rsidR="00090F47" w:rsidRDefault="00090F47" w:rsidP="00E7148C">
      <w:pPr>
        <w:spacing w:line="360" w:lineRule="auto"/>
        <w:rPr>
          <w:rFonts w:ascii="Times New Roman" w:hAnsi="Times New Roman" w:cs="Times New Roman"/>
          <w:noProof/>
          <w:sz w:val="24"/>
          <w:szCs w:val="24"/>
          <w:lang w:eastAsia="pt-BR"/>
        </w:rPr>
      </w:pPr>
      <w:r w:rsidRPr="00912936">
        <w:rPr>
          <w:rFonts w:ascii="Times New Roman" w:hAnsi="Times New Roman" w:cs="Times New Roman"/>
          <w:noProof/>
          <w:sz w:val="24"/>
          <w:szCs w:val="24"/>
          <w:lang w:eastAsia="pt-BR"/>
        </w:rPr>
        <w:t>Foram implantados 4 e</w:t>
      </w:r>
      <w:r w:rsidR="00912936">
        <w:rPr>
          <w:rFonts w:ascii="Times New Roman" w:hAnsi="Times New Roman" w:cs="Times New Roman"/>
          <w:noProof/>
          <w:sz w:val="24"/>
          <w:szCs w:val="24"/>
          <w:lang w:eastAsia="pt-BR"/>
        </w:rPr>
        <w:t xml:space="preserve"> </w:t>
      </w:r>
      <w:r w:rsidRPr="00912936">
        <w:rPr>
          <w:rFonts w:ascii="Times New Roman" w:hAnsi="Times New Roman" w:cs="Times New Roman"/>
          <w:noProof/>
          <w:sz w:val="24"/>
          <w:szCs w:val="24"/>
          <w:lang w:eastAsia="pt-BR"/>
        </w:rPr>
        <w:t xml:space="preserve">acompanhados e melhorados 11 SAFs </w:t>
      </w:r>
      <w:r w:rsidR="00912936">
        <w:rPr>
          <w:rFonts w:ascii="Times New Roman" w:hAnsi="Times New Roman" w:cs="Times New Roman"/>
          <w:noProof/>
          <w:sz w:val="24"/>
          <w:szCs w:val="24"/>
          <w:lang w:eastAsia="pt-BR"/>
        </w:rPr>
        <w:t>já implantados</w:t>
      </w:r>
      <w:r w:rsidRPr="00912936">
        <w:rPr>
          <w:rFonts w:ascii="Times New Roman" w:hAnsi="Times New Roman" w:cs="Times New Roman"/>
          <w:noProof/>
          <w:sz w:val="24"/>
          <w:szCs w:val="24"/>
          <w:lang w:eastAsia="pt-BR"/>
        </w:rPr>
        <w:t xml:space="preserve"> com idade</w:t>
      </w:r>
      <w:r w:rsidR="00912936">
        <w:rPr>
          <w:rFonts w:ascii="Times New Roman" w:hAnsi="Times New Roman" w:cs="Times New Roman"/>
          <w:noProof/>
          <w:sz w:val="24"/>
          <w:szCs w:val="24"/>
          <w:lang w:eastAsia="pt-BR"/>
        </w:rPr>
        <w:t>s</w:t>
      </w:r>
      <w:r w:rsidRPr="00912936">
        <w:rPr>
          <w:rFonts w:ascii="Times New Roman" w:hAnsi="Times New Roman" w:cs="Times New Roman"/>
          <w:noProof/>
          <w:sz w:val="24"/>
          <w:szCs w:val="24"/>
          <w:lang w:eastAsia="pt-BR"/>
        </w:rPr>
        <w:t xml:space="preserve"> que variam de 2 a 20 anos. </w:t>
      </w:r>
    </w:p>
    <w:p w:rsidR="00E7148C" w:rsidRPr="00E7148C" w:rsidRDefault="00E7148C" w:rsidP="00E7148C">
      <w:pPr>
        <w:spacing w:line="360" w:lineRule="auto"/>
        <w:rPr>
          <w:rFonts w:ascii="Times New Roman" w:hAnsi="Times New Roman" w:cs="Times New Roman"/>
          <w:b/>
          <w:noProof/>
          <w:sz w:val="24"/>
          <w:szCs w:val="24"/>
          <w:lang w:eastAsia="pt-BR"/>
        </w:rPr>
      </w:pPr>
      <w:r w:rsidRPr="00E7148C">
        <w:rPr>
          <w:rFonts w:ascii="Times New Roman" w:hAnsi="Times New Roman" w:cs="Times New Roman"/>
          <w:b/>
          <w:noProof/>
          <w:sz w:val="24"/>
          <w:szCs w:val="24"/>
          <w:lang w:eastAsia="pt-BR"/>
        </w:rPr>
        <w:t>Introdução</w:t>
      </w:r>
    </w:p>
    <w:p w:rsidR="00E7148C" w:rsidRPr="00C61AAC" w:rsidRDefault="00E7148C" w:rsidP="00E7148C">
      <w:pPr>
        <w:pStyle w:val="Corpodetexto2"/>
        <w:spacing w:line="360" w:lineRule="auto"/>
        <w:ind w:firstLine="709"/>
        <w:rPr>
          <w:color w:val="000000"/>
        </w:rPr>
      </w:pPr>
      <w:r w:rsidRPr="00C61AAC">
        <w:rPr>
          <w:color w:val="000000"/>
        </w:rPr>
        <w:t xml:space="preserve">Os sistemas agroflorestais (SAFs) envolvem a combinação de árvores com cultivos agrícolas e/ou animais dentro de um arranjo espacial ou </w:t>
      </w:r>
      <w:r w:rsidR="00811864" w:rsidRPr="00C61AAC">
        <w:rPr>
          <w:color w:val="000000"/>
        </w:rPr>
        <w:t>sequencia</w:t>
      </w:r>
      <w:r w:rsidRPr="00C61AAC">
        <w:rPr>
          <w:color w:val="000000"/>
        </w:rPr>
        <w:t xml:space="preserve"> temporal, permitindo a produção combinada de alimentos, forragens, frutos e produtos florestais. Constituem hoje alternativas para o uso sustentável e conservação em áreas com sensibilidade ecológica pronunciada, como as da Floresta com Araucária e Campos de Altitude no domínio da Mata Atlântica. Evidências </w:t>
      </w:r>
      <w:r w:rsidR="00C606B2">
        <w:rPr>
          <w:color w:val="000000"/>
        </w:rPr>
        <w:t xml:space="preserve">de sucesso </w:t>
      </w:r>
      <w:r w:rsidRPr="00C61AAC">
        <w:rPr>
          <w:color w:val="000000"/>
        </w:rPr>
        <w:t>na conservação e melhoria dos solos</w:t>
      </w:r>
      <w:r w:rsidR="00C606B2">
        <w:rPr>
          <w:color w:val="000000"/>
        </w:rPr>
        <w:t xml:space="preserve">, em vários lugares do mundo, </w:t>
      </w:r>
      <w:r w:rsidRPr="00C61AAC">
        <w:rPr>
          <w:color w:val="000000"/>
        </w:rPr>
        <w:t xml:space="preserve">colocaram os sistemas agroflorestais entre as principais estratégias de desenvolvimento sócio-ambiental. Entretanto, a adoção destes sistemas e estabelecimento de políticas públicas para sua difusão tem esbarrado na pouca compreensão sobre o impacto dos SAFs nos solos, na resposta destes sistemas em função dos solos e no desenvolvimento de sistemas de monitoramento que permitam o contraste entre diferentes experiências. </w:t>
      </w:r>
    </w:p>
    <w:p w:rsidR="00E7148C" w:rsidRDefault="00E7148C" w:rsidP="00E7148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Existe uma</w:t>
      </w:r>
      <w:r w:rsidRPr="00C61AAC">
        <w:rPr>
          <w:rFonts w:ascii="Times New Roman" w:hAnsi="Times New Roman" w:cs="Times New Roman"/>
          <w:color w:val="000000"/>
          <w:sz w:val="24"/>
          <w:szCs w:val="24"/>
        </w:rPr>
        <w:t xml:space="preserve"> imensa complexidade de </w:t>
      </w:r>
      <w:r w:rsidRPr="00C61AAC">
        <w:rPr>
          <w:rFonts w:ascii="Times New Roman" w:hAnsi="Times New Roman" w:cs="Times New Roman"/>
          <w:caps/>
          <w:color w:val="000000"/>
          <w:sz w:val="24"/>
          <w:szCs w:val="24"/>
        </w:rPr>
        <w:t>saf</w:t>
      </w:r>
      <w:r w:rsidRPr="00C61AAC">
        <w:rPr>
          <w:rFonts w:ascii="Times New Roman" w:hAnsi="Times New Roman" w:cs="Times New Roman"/>
          <w:color w:val="000000"/>
          <w:sz w:val="24"/>
          <w:szCs w:val="24"/>
        </w:rPr>
        <w:t xml:space="preserve">s criados a partir de diferentes contextos culturais, sociais e econômicos, </w:t>
      </w:r>
      <w:r>
        <w:rPr>
          <w:rFonts w:ascii="Times New Roman" w:hAnsi="Times New Roman" w:cs="Times New Roman"/>
          <w:color w:val="000000"/>
          <w:sz w:val="24"/>
          <w:szCs w:val="24"/>
        </w:rPr>
        <w:t xml:space="preserve">para compreender a lógica dos diferentes sistemas é necessário </w:t>
      </w:r>
      <w:r w:rsidRPr="00C61AAC">
        <w:rPr>
          <w:rFonts w:ascii="Times New Roman" w:hAnsi="Times New Roman" w:cs="Times New Roman"/>
          <w:color w:val="000000"/>
          <w:sz w:val="24"/>
          <w:szCs w:val="24"/>
        </w:rPr>
        <w:t xml:space="preserve">identificar indicadores de </w:t>
      </w:r>
      <w:r>
        <w:rPr>
          <w:rFonts w:ascii="Times New Roman" w:hAnsi="Times New Roman" w:cs="Times New Roman"/>
          <w:color w:val="000000"/>
          <w:sz w:val="24"/>
          <w:szCs w:val="24"/>
        </w:rPr>
        <w:t>sustentabilidade nos diferentes agroecossistemas.</w:t>
      </w:r>
      <w:r w:rsidR="00C606B2">
        <w:rPr>
          <w:rFonts w:ascii="Times New Roman" w:hAnsi="Times New Roman" w:cs="Times New Roman"/>
          <w:color w:val="000000"/>
          <w:sz w:val="24"/>
          <w:szCs w:val="24"/>
        </w:rPr>
        <w:t xml:space="preserve"> Para isso identificou-se, inicialmente, diferentes sistemas agroflorestais, os quais estão sendo descritos no presente relatório e foram realizadas análises de solo para avaliar os teores iniciais de matéria orgânica (MO) e alguns atributos químicos como: pH e teores </w:t>
      </w:r>
      <w:r w:rsidR="00C606B2">
        <w:rPr>
          <w:rFonts w:ascii="Times New Roman" w:hAnsi="Times New Roman" w:cs="Times New Roman"/>
          <w:color w:val="000000"/>
          <w:sz w:val="24"/>
          <w:szCs w:val="24"/>
        </w:rPr>
        <w:lastRenderedPageBreak/>
        <w:t xml:space="preserve">de fósforo (P) e potássio (K) extraíveis (Melich 1) e cálcio (Ca) e magnésio (Mg) trocáveis. </w:t>
      </w:r>
    </w:p>
    <w:p w:rsidR="00C606B2" w:rsidRPr="00912936" w:rsidRDefault="00C606B2" w:rsidP="00E7148C">
      <w:pPr>
        <w:spacing w:line="360" w:lineRule="auto"/>
        <w:rPr>
          <w:rFonts w:ascii="Times New Roman" w:hAnsi="Times New Roman" w:cs="Times New Roman"/>
          <w:noProof/>
          <w:sz w:val="24"/>
          <w:szCs w:val="24"/>
          <w:lang w:eastAsia="pt-BR"/>
        </w:rPr>
      </w:pPr>
      <w:r>
        <w:rPr>
          <w:rFonts w:ascii="Times New Roman" w:hAnsi="Times New Roman" w:cs="Times New Roman"/>
          <w:color w:val="000000"/>
          <w:sz w:val="24"/>
          <w:szCs w:val="24"/>
        </w:rPr>
        <w:t xml:space="preserve">Os resultados foram apresentados na Tabela 1 e servirão como “Marco Zero” na sequência do projeto, que é monitorar </w:t>
      </w:r>
      <w:r w:rsidR="00D23DD4">
        <w:rPr>
          <w:rFonts w:ascii="Times New Roman" w:hAnsi="Times New Roman" w:cs="Times New Roman"/>
          <w:color w:val="000000"/>
          <w:sz w:val="24"/>
          <w:szCs w:val="24"/>
        </w:rPr>
        <w:t>os efeitos do SAF na qualidade do solo.</w:t>
      </w:r>
    </w:p>
    <w:p w:rsidR="00C606B2" w:rsidRDefault="00C606B2">
      <w:pPr>
        <w:rPr>
          <w:rFonts w:ascii="Times New Roman" w:hAnsi="Times New Roman" w:cs="Times New Roman"/>
          <w:b/>
          <w:noProof/>
          <w:sz w:val="24"/>
          <w:szCs w:val="24"/>
          <w:lang w:eastAsia="pt-BR"/>
        </w:rPr>
      </w:pPr>
    </w:p>
    <w:p w:rsidR="00C606B2" w:rsidRDefault="00C606B2">
      <w:pPr>
        <w:rPr>
          <w:rFonts w:ascii="Times New Roman" w:hAnsi="Times New Roman" w:cs="Times New Roman"/>
          <w:b/>
          <w:noProof/>
          <w:sz w:val="24"/>
          <w:szCs w:val="24"/>
          <w:lang w:eastAsia="pt-BR"/>
        </w:rPr>
      </w:pPr>
    </w:p>
    <w:p w:rsidR="00C606B2" w:rsidRDefault="00C606B2">
      <w:pPr>
        <w:rPr>
          <w:rFonts w:ascii="Times New Roman" w:hAnsi="Times New Roman" w:cs="Times New Roman"/>
          <w:b/>
          <w:noProof/>
          <w:sz w:val="24"/>
          <w:szCs w:val="24"/>
          <w:lang w:eastAsia="pt-BR"/>
        </w:rPr>
      </w:pPr>
    </w:p>
    <w:p w:rsidR="00090F47" w:rsidRPr="00912936" w:rsidRDefault="00090F47">
      <w:pPr>
        <w:rPr>
          <w:rFonts w:ascii="Times New Roman" w:hAnsi="Times New Roman" w:cs="Times New Roman"/>
          <w:b/>
          <w:noProof/>
          <w:sz w:val="24"/>
          <w:szCs w:val="24"/>
          <w:lang w:eastAsia="pt-BR"/>
        </w:rPr>
      </w:pPr>
      <w:r w:rsidRPr="00912936">
        <w:rPr>
          <w:rFonts w:ascii="Times New Roman" w:hAnsi="Times New Roman" w:cs="Times New Roman"/>
          <w:b/>
          <w:noProof/>
          <w:sz w:val="24"/>
          <w:szCs w:val="24"/>
          <w:lang w:eastAsia="pt-BR"/>
        </w:rPr>
        <w:t>Caracterização e descrição geral das unidades implantadas:</w:t>
      </w:r>
    </w:p>
    <w:p w:rsidR="00757E4E" w:rsidRPr="00912936" w:rsidRDefault="00757E4E">
      <w:pPr>
        <w:rPr>
          <w:rFonts w:ascii="Times New Roman" w:hAnsi="Times New Roman" w:cs="Times New Roman"/>
          <w:noProof/>
          <w:sz w:val="24"/>
          <w:szCs w:val="24"/>
          <w:lang w:eastAsia="pt-BR"/>
        </w:rPr>
      </w:pPr>
      <w:r w:rsidRPr="00E7148C">
        <w:rPr>
          <w:rFonts w:ascii="Times New Roman" w:hAnsi="Times New Roman" w:cs="Times New Roman"/>
          <w:b/>
          <w:noProof/>
          <w:sz w:val="24"/>
          <w:szCs w:val="24"/>
          <w:lang w:eastAsia="pt-BR"/>
        </w:rPr>
        <w:t>Universidade F</w:t>
      </w:r>
      <w:r w:rsidR="00912936" w:rsidRPr="00E7148C">
        <w:rPr>
          <w:rFonts w:ascii="Times New Roman" w:hAnsi="Times New Roman" w:cs="Times New Roman"/>
          <w:b/>
          <w:noProof/>
          <w:sz w:val="24"/>
          <w:szCs w:val="24"/>
          <w:lang w:eastAsia="pt-BR"/>
        </w:rPr>
        <w:t>ederal de Santa Catarina – UFSC -</w:t>
      </w:r>
      <w:r w:rsidRPr="00E7148C">
        <w:rPr>
          <w:rFonts w:ascii="Times New Roman" w:hAnsi="Times New Roman" w:cs="Times New Roman"/>
          <w:b/>
          <w:noProof/>
          <w:sz w:val="24"/>
          <w:szCs w:val="24"/>
          <w:lang w:eastAsia="pt-BR"/>
        </w:rPr>
        <w:t xml:space="preserve"> Campus de Curitibanos</w:t>
      </w:r>
      <w:r w:rsidRPr="00912936">
        <w:rPr>
          <w:rFonts w:ascii="Times New Roman" w:hAnsi="Times New Roman" w:cs="Times New Roman"/>
          <w:noProof/>
          <w:sz w:val="24"/>
          <w:szCs w:val="24"/>
          <w:lang w:eastAsia="pt-BR"/>
        </w:rPr>
        <w:t xml:space="preserve"> – A função desta área é exencialmente didática, ensino e pesquisa e  meio para preservação e multiplicação de espécies de interesse para melhoria do sistema. </w:t>
      </w:r>
    </w:p>
    <w:p w:rsidR="00757E4E" w:rsidRPr="00607AEC" w:rsidRDefault="00757E4E">
      <w:pPr>
        <w:rPr>
          <w:rFonts w:ascii="Times New Roman" w:hAnsi="Times New Roman" w:cs="Times New Roman"/>
          <w:noProof/>
          <w:color w:val="FF0000"/>
          <w:sz w:val="24"/>
          <w:szCs w:val="24"/>
          <w:lang w:eastAsia="pt-BR"/>
        </w:rPr>
      </w:pPr>
      <w:r w:rsidRPr="00607AEC">
        <w:rPr>
          <w:rFonts w:ascii="Times New Roman" w:hAnsi="Times New Roman" w:cs="Times New Roman"/>
          <w:noProof/>
          <w:color w:val="FF0000"/>
          <w:sz w:val="24"/>
          <w:szCs w:val="24"/>
          <w:lang w:eastAsia="pt-BR"/>
        </w:rPr>
        <w:t>Tamanho da área</w:t>
      </w:r>
      <w:r w:rsidR="00912936" w:rsidRPr="00607AEC">
        <w:rPr>
          <w:rFonts w:ascii="Times New Roman" w:hAnsi="Times New Roman" w:cs="Times New Roman"/>
          <w:noProof/>
          <w:color w:val="FF0000"/>
          <w:sz w:val="24"/>
          <w:szCs w:val="24"/>
          <w:lang w:eastAsia="pt-BR"/>
        </w:rPr>
        <w:t xml:space="preserve"> - Karine</w:t>
      </w:r>
    </w:p>
    <w:p w:rsidR="00757E4E" w:rsidRPr="00607AEC" w:rsidRDefault="00757E4E">
      <w:pPr>
        <w:rPr>
          <w:rFonts w:ascii="Times New Roman" w:hAnsi="Times New Roman" w:cs="Times New Roman"/>
          <w:noProof/>
          <w:color w:val="FF0000"/>
          <w:sz w:val="24"/>
          <w:szCs w:val="24"/>
          <w:lang w:eastAsia="pt-BR"/>
        </w:rPr>
      </w:pPr>
      <w:r w:rsidRPr="00607AEC">
        <w:rPr>
          <w:rFonts w:ascii="Times New Roman" w:hAnsi="Times New Roman" w:cs="Times New Roman"/>
          <w:noProof/>
          <w:color w:val="FF0000"/>
          <w:sz w:val="24"/>
          <w:szCs w:val="24"/>
          <w:lang w:eastAsia="pt-BR"/>
        </w:rPr>
        <w:t>Espécies vegetais</w:t>
      </w:r>
      <w:r w:rsidR="00912936" w:rsidRPr="00607AEC">
        <w:rPr>
          <w:rFonts w:ascii="Times New Roman" w:hAnsi="Times New Roman" w:cs="Times New Roman"/>
          <w:noProof/>
          <w:color w:val="FF0000"/>
          <w:sz w:val="24"/>
          <w:szCs w:val="24"/>
          <w:lang w:eastAsia="pt-BR"/>
        </w:rPr>
        <w:t xml:space="preserve"> - Karine</w:t>
      </w:r>
    </w:p>
    <w:p w:rsidR="00757E4E" w:rsidRPr="00607AEC" w:rsidRDefault="00757E4E">
      <w:pPr>
        <w:rPr>
          <w:rFonts w:ascii="Times New Roman" w:hAnsi="Times New Roman" w:cs="Times New Roman"/>
          <w:noProof/>
          <w:color w:val="FF0000"/>
          <w:sz w:val="24"/>
          <w:szCs w:val="24"/>
          <w:lang w:eastAsia="pt-BR"/>
        </w:rPr>
      </w:pPr>
      <w:r w:rsidRPr="00607AEC">
        <w:rPr>
          <w:rFonts w:ascii="Times New Roman" w:hAnsi="Times New Roman" w:cs="Times New Roman"/>
          <w:noProof/>
          <w:color w:val="FF0000"/>
          <w:sz w:val="24"/>
          <w:szCs w:val="24"/>
          <w:lang w:eastAsia="pt-BR"/>
        </w:rPr>
        <w:t>Linhas/aleatório</w:t>
      </w:r>
      <w:r w:rsidR="00912936" w:rsidRPr="00607AEC">
        <w:rPr>
          <w:rFonts w:ascii="Times New Roman" w:hAnsi="Times New Roman" w:cs="Times New Roman"/>
          <w:noProof/>
          <w:color w:val="FF0000"/>
          <w:sz w:val="24"/>
          <w:szCs w:val="24"/>
          <w:lang w:eastAsia="pt-BR"/>
        </w:rPr>
        <w:t xml:space="preserve"> – Karine</w:t>
      </w:r>
    </w:p>
    <w:p w:rsidR="00912936" w:rsidRPr="00912936" w:rsidRDefault="00912936">
      <w:pPr>
        <w:rPr>
          <w:rFonts w:ascii="Times New Roman" w:hAnsi="Times New Roman" w:cs="Times New Roman"/>
          <w:noProof/>
          <w:sz w:val="24"/>
          <w:szCs w:val="24"/>
          <w:lang w:eastAsia="pt-BR"/>
        </w:rPr>
      </w:pPr>
    </w:p>
    <w:p w:rsidR="00757E4E" w:rsidRPr="00912936" w:rsidRDefault="00757E4E">
      <w:pPr>
        <w:rPr>
          <w:rFonts w:ascii="Times New Roman" w:hAnsi="Times New Roman" w:cs="Times New Roman"/>
          <w:noProof/>
          <w:sz w:val="24"/>
          <w:szCs w:val="24"/>
          <w:lang w:eastAsia="pt-BR"/>
        </w:rPr>
      </w:pPr>
      <w:r w:rsidRPr="00912936">
        <w:rPr>
          <w:rFonts w:ascii="Times New Roman" w:hAnsi="Times New Roman" w:cs="Times New Roman"/>
          <w:b/>
          <w:noProof/>
          <w:sz w:val="24"/>
          <w:szCs w:val="24"/>
          <w:lang w:eastAsia="pt-BR"/>
        </w:rPr>
        <w:t>Instituto Federal de Santa catarina – IFSC</w:t>
      </w:r>
      <w:r w:rsidR="00912936">
        <w:rPr>
          <w:rFonts w:ascii="Times New Roman" w:hAnsi="Times New Roman" w:cs="Times New Roman"/>
          <w:b/>
          <w:noProof/>
          <w:sz w:val="24"/>
          <w:szCs w:val="24"/>
          <w:lang w:eastAsia="pt-BR"/>
        </w:rPr>
        <w:t xml:space="preserve"> -</w:t>
      </w:r>
      <w:r w:rsidRPr="00912936">
        <w:rPr>
          <w:rFonts w:ascii="Times New Roman" w:hAnsi="Times New Roman" w:cs="Times New Roman"/>
          <w:noProof/>
          <w:sz w:val="24"/>
          <w:szCs w:val="24"/>
          <w:lang w:eastAsia="pt-BR"/>
        </w:rPr>
        <w:t xml:space="preserve"> Campus de Lages. O SAF foi implantado na área próxima ao prédio principal, com área de </w:t>
      </w:r>
      <w:r w:rsidR="00CD7D49" w:rsidRPr="00912936">
        <w:rPr>
          <w:rFonts w:ascii="Times New Roman" w:hAnsi="Times New Roman" w:cs="Times New Roman"/>
          <w:noProof/>
          <w:sz w:val="24"/>
          <w:szCs w:val="24"/>
          <w:lang w:eastAsia="pt-BR"/>
        </w:rPr>
        <w:t>600 m</w:t>
      </w:r>
      <w:r w:rsidR="00CD7D49" w:rsidRPr="00912936">
        <w:rPr>
          <w:rFonts w:ascii="Times New Roman" w:hAnsi="Times New Roman" w:cs="Times New Roman"/>
          <w:noProof/>
          <w:sz w:val="24"/>
          <w:szCs w:val="24"/>
          <w:vertAlign w:val="superscript"/>
          <w:lang w:eastAsia="pt-BR"/>
        </w:rPr>
        <w:t>2</w:t>
      </w:r>
      <w:r w:rsidR="00CD7D49" w:rsidRPr="00912936">
        <w:rPr>
          <w:rFonts w:ascii="Times New Roman" w:hAnsi="Times New Roman" w:cs="Times New Roman"/>
          <w:noProof/>
          <w:sz w:val="24"/>
          <w:szCs w:val="24"/>
          <w:lang w:eastAsia="pt-BR"/>
        </w:rPr>
        <w:t xml:space="preserve">  (30 x 20 m). Antes da instalação do Instituto a área era  utilizada pela população do Bairro anexo como área de Lazer informal, contendo inclusive um campinho de futebol o que implicou em compactação moderada deste solo. O solo foi arado e foi introduzido a cultura de girassol, o qual foi incorporado através de nova aração para melhorar as condições físicas e químicas do solo. Após isso o solo foi preparado para receber as novas espécies vegetais que comporiam o sistema. </w:t>
      </w:r>
      <w:r w:rsidR="009D26B2" w:rsidRPr="00912936">
        <w:rPr>
          <w:rFonts w:ascii="Times New Roman" w:hAnsi="Times New Roman" w:cs="Times New Roman"/>
          <w:noProof/>
          <w:sz w:val="24"/>
          <w:szCs w:val="24"/>
          <w:lang w:eastAsia="pt-BR"/>
        </w:rPr>
        <w:t>As mudas foram plantadas em fileiras com distancia de 4,5 m en</w:t>
      </w:r>
      <w:r w:rsidR="008808E6" w:rsidRPr="00912936">
        <w:rPr>
          <w:rFonts w:ascii="Times New Roman" w:hAnsi="Times New Roman" w:cs="Times New Roman"/>
          <w:noProof/>
          <w:sz w:val="24"/>
          <w:szCs w:val="24"/>
          <w:lang w:eastAsia="pt-BR"/>
        </w:rPr>
        <w:t>tre elas e 3 m entre plantas. Foram implantadas 24</w:t>
      </w:r>
      <w:r w:rsidR="009D26B2" w:rsidRPr="00912936">
        <w:rPr>
          <w:rFonts w:ascii="Times New Roman" w:hAnsi="Times New Roman" w:cs="Times New Roman"/>
          <w:noProof/>
          <w:sz w:val="24"/>
          <w:szCs w:val="24"/>
          <w:lang w:eastAsia="pt-BR"/>
        </w:rPr>
        <w:t xml:space="preserve"> espécies: </w:t>
      </w:r>
    </w:p>
    <w:p w:rsidR="009D26B2" w:rsidRPr="00912936" w:rsidRDefault="009D26B2">
      <w:pPr>
        <w:rPr>
          <w:rFonts w:ascii="Times New Roman" w:hAnsi="Times New Roman" w:cs="Times New Roman"/>
          <w:noProof/>
          <w:sz w:val="24"/>
          <w:szCs w:val="24"/>
          <w:lang w:eastAsia="pt-BR"/>
        </w:rPr>
      </w:pPr>
      <w:r w:rsidRPr="00912936">
        <w:rPr>
          <w:rFonts w:ascii="Times New Roman" w:hAnsi="Times New Roman" w:cs="Times New Roman"/>
          <w:noProof/>
          <w:sz w:val="24"/>
          <w:szCs w:val="24"/>
          <w:lang w:eastAsia="pt-BR"/>
        </w:rPr>
        <w:t>Angico, Araçá, Araucária, Ariticum, Aroeira, Bracatinga, Butiá</w:t>
      </w:r>
      <w:r w:rsidR="008808E6" w:rsidRPr="00912936">
        <w:rPr>
          <w:rFonts w:ascii="Times New Roman" w:hAnsi="Times New Roman" w:cs="Times New Roman"/>
          <w:noProof/>
          <w:sz w:val="24"/>
          <w:szCs w:val="24"/>
          <w:lang w:eastAsia="pt-BR"/>
        </w:rPr>
        <w:t>,</w:t>
      </w:r>
      <w:r w:rsidRPr="00912936">
        <w:rPr>
          <w:rFonts w:ascii="Times New Roman" w:hAnsi="Times New Roman" w:cs="Times New Roman"/>
          <w:noProof/>
          <w:sz w:val="24"/>
          <w:szCs w:val="24"/>
          <w:lang w:eastAsia="pt-BR"/>
        </w:rPr>
        <w:t xml:space="preserve"> </w:t>
      </w:r>
      <w:r w:rsidR="008808E6" w:rsidRPr="00912936">
        <w:rPr>
          <w:rFonts w:ascii="Times New Roman" w:hAnsi="Times New Roman" w:cs="Times New Roman"/>
          <w:noProof/>
          <w:sz w:val="24"/>
          <w:szCs w:val="24"/>
          <w:lang w:eastAsia="pt-BR"/>
        </w:rPr>
        <w:t>São J</w:t>
      </w:r>
      <w:r w:rsidRPr="00912936">
        <w:rPr>
          <w:rFonts w:ascii="Times New Roman" w:hAnsi="Times New Roman" w:cs="Times New Roman"/>
          <w:noProof/>
          <w:sz w:val="24"/>
          <w:szCs w:val="24"/>
          <w:lang w:eastAsia="pt-BR"/>
        </w:rPr>
        <w:t>oão, Canela, Cedro, Cereja do Rio Grande, Goiaba serrana, Guabiju, Guabiroba, Imbuia, Ingá, Ipê amarelo</w:t>
      </w:r>
      <w:r w:rsidR="008808E6" w:rsidRPr="00912936">
        <w:rPr>
          <w:rFonts w:ascii="Times New Roman" w:hAnsi="Times New Roman" w:cs="Times New Roman"/>
          <w:noProof/>
          <w:sz w:val="24"/>
          <w:szCs w:val="24"/>
          <w:lang w:eastAsia="pt-BR"/>
        </w:rPr>
        <w:t xml:space="preserve">,  </w:t>
      </w:r>
      <w:r w:rsidRPr="00912936">
        <w:rPr>
          <w:rFonts w:ascii="Times New Roman" w:hAnsi="Times New Roman" w:cs="Times New Roman"/>
          <w:noProof/>
          <w:sz w:val="24"/>
          <w:szCs w:val="24"/>
          <w:lang w:eastAsia="pt-BR"/>
        </w:rPr>
        <w:t>Ipê roxo</w:t>
      </w:r>
      <w:r w:rsidR="008808E6" w:rsidRPr="00912936">
        <w:rPr>
          <w:rFonts w:ascii="Times New Roman" w:hAnsi="Times New Roman" w:cs="Times New Roman"/>
          <w:noProof/>
          <w:sz w:val="24"/>
          <w:szCs w:val="24"/>
          <w:lang w:eastAsia="pt-BR"/>
        </w:rPr>
        <w:t xml:space="preserve">, </w:t>
      </w:r>
      <w:r w:rsidRPr="00912936">
        <w:rPr>
          <w:rFonts w:ascii="Times New Roman" w:hAnsi="Times New Roman" w:cs="Times New Roman"/>
          <w:noProof/>
          <w:sz w:val="24"/>
          <w:szCs w:val="24"/>
          <w:lang w:eastAsia="pt-BR"/>
        </w:rPr>
        <w:t>Nespera</w:t>
      </w:r>
      <w:r w:rsidR="008808E6" w:rsidRPr="00912936">
        <w:rPr>
          <w:rFonts w:ascii="Times New Roman" w:hAnsi="Times New Roman" w:cs="Times New Roman"/>
          <w:noProof/>
          <w:sz w:val="24"/>
          <w:szCs w:val="24"/>
          <w:lang w:eastAsia="pt-BR"/>
        </w:rPr>
        <w:t xml:space="preserve">, </w:t>
      </w:r>
      <w:r w:rsidRPr="00912936">
        <w:rPr>
          <w:rFonts w:ascii="Times New Roman" w:hAnsi="Times New Roman" w:cs="Times New Roman"/>
          <w:noProof/>
          <w:sz w:val="24"/>
          <w:szCs w:val="24"/>
          <w:lang w:eastAsia="pt-BR"/>
        </w:rPr>
        <w:t>Pata de vaca</w:t>
      </w:r>
      <w:r w:rsidR="008808E6" w:rsidRPr="00912936">
        <w:rPr>
          <w:rFonts w:ascii="Times New Roman" w:hAnsi="Times New Roman" w:cs="Times New Roman"/>
          <w:noProof/>
          <w:sz w:val="24"/>
          <w:szCs w:val="24"/>
          <w:lang w:eastAsia="pt-BR"/>
        </w:rPr>
        <w:t xml:space="preserve">, </w:t>
      </w:r>
      <w:r w:rsidRPr="00912936">
        <w:rPr>
          <w:rFonts w:ascii="Times New Roman" w:hAnsi="Times New Roman" w:cs="Times New Roman"/>
          <w:noProof/>
          <w:sz w:val="24"/>
          <w:szCs w:val="24"/>
          <w:lang w:eastAsia="pt-BR"/>
        </w:rPr>
        <w:t>Pitanga</w:t>
      </w:r>
      <w:r w:rsidR="008808E6" w:rsidRPr="00912936">
        <w:rPr>
          <w:rFonts w:ascii="Times New Roman" w:hAnsi="Times New Roman" w:cs="Times New Roman"/>
          <w:noProof/>
          <w:sz w:val="24"/>
          <w:szCs w:val="24"/>
          <w:lang w:eastAsia="pt-BR"/>
        </w:rPr>
        <w:t xml:space="preserve">, </w:t>
      </w:r>
      <w:r w:rsidRPr="00912936">
        <w:rPr>
          <w:rFonts w:ascii="Times New Roman" w:hAnsi="Times New Roman" w:cs="Times New Roman"/>
          <w:noProof/>
          <w:sz w:val="24"/>
          <w:szCs w:val="24"/>
          <w:lang w:eastAsia="pt-BR"/>
        </w:rPr>
        <w:t>Podocarpos</w:t>
      </w:r>
      <w:r w:rsidR="008808E6" w:rsidRPr="00912936">
        <w:rPr>
          <w:rFonts w:ascii="Times New Roman" w:hAnsi="Times New Roman" w:cs="Times New Roman"/>
          <w:noProof/>
          <w:sz w:val="24"/>
          <w:szCs w:val="24"/>
          <w:lang w:eastAsia="pt-BR"/>
        </w:rPr>
        <w:t xml:space="preserve">, </w:t>
      </w:r>
      <w:r w:rsidRPr="00912936">
        <w:rPr>
          <w:rFonts w:ascii="Times New Roman" w:hAnsi="Times New Roman" w:cs="Times New Roman"/>
          <w:noProof/>
          <w:sz w:val="24"/>
          <w:szCs w:val="24"/>
          <w:lang w:eastAsia="pt-BR"/>
        </w:rPr>
        <w:t>Tarumã</w:t>
      </w:r>
      <w:r w:rsidR="008808E6" w:rsidRPr="00912936">
        <w:rPr>
          <w:rFonts w:ascii="Times New Roman" w:hAnsi="Times New Roman" w:cs="Times New Roman"/>
          <w:noProof/>
          <w:sz w:val="24"/>
          <w:szCs w:val="24"/>
          <w:lang w:eastAsia="pt-BR"/>
        </w:rPr>
        <w:t xml:space="preserve"> e </w:t>
      </w:r>
      <w:r w:rsidRPr="00912936">
        <w:rPr>
          <w:rFonts w:ascii="Times New Roman" w:hAnsi="Times New Roman" w:cs="Times New Roman"/>
          <w:noProof/>
          <w:sz w:val="24"/>
          <w:szCs w:val="24"/>
          <w:lang w:eastAsia="pt-BR"/>
        </w:rPr>
        <w:t>Uvaia</w:t>
      </w:r>
      <w:r w:rsidR="008808E6" w:rsidRPr="00912936">
        <w:rPr>
          <w:rFonts w:ascii="Times New Roman" w:hAnsi="Times New Roman" w:cs="Times New Roman"/>
          <w:noProof/>
          <w:sz w:val="24"/>
          <w:szCs w:val="24"/>
          <w:lang w:eastAsia="pt-BR"/>
        </w:rPr>
        <w:t xml:space="preserve">. </w:t>
      </w:r>
    </w:p>
    <w:p w:rsidR="00BC725A" w:rsidRPr="00912936" w:rsidRDefault="00425825">
      <w:pPr>
        <w:rPr>
          <w:rFonts w:ascii="Times New Roman" w:hAnsi="Times New Roman" w:cs="Times New Roman"/>
          <w:noProof/>
          <w:sz w:val="24"/>
          <w:szCs w:val="24"/>
          <w:lang w:eastAsia="pt-BR"/>
        </w:rPr>
      </w:pPr>
      <w:r>
        <w:rPr>
          <w:rFonts w:ascii="Times New Roman" w:hAnsi="Times New Roman" w:cs="Times New Roman"/>
          <w:b/>
          <w:noProof/>
          <w:sz w:val="24"/>
          <w:szCs w:val="24"/>
          <w:lang w:eastAsia="pt-BR"/>
        </w:rPr>
        <w:t>EEB</w:t>
      </w:r>
      <w:r w:rsidR="008808E6" w:rsidRPr="00912936">
        <w:rPr>
          <w:rFonts w:ascii="Times New Roman" w:hAnsi="Times New Roman" w:cs="Times New Roman"/>
          <w:b/>
          <w:noProof/>
          <w:sz w:val="24"/>
          <w:szCs w:val="24"/>
          <w:lang w:eastAsia="pt-BR"/>
        </w:rPr>
        <w:t xml:space="preserve"> Professor Djalma Bento</w:t>
      </w:r>
      <w:r w:rsidR="00912936">
        <w:rPr>
          <w:rFonts w:ascii="Times New Roman" w:hAnsi="Times New Roman" w:cs="Times New Roman"/>
          <w:b/>
          <w:noProof/>
          <w:sz w:val="24"/>
          <w:szCs w:val="24"/>
          <w:lang w:eastAsia="pt-BR"/>
        </w:rPr>
        <w:t xml:space="preserve"> -</w:t>
      </w:r>
      <w:r w:rsidR="008808E6" w:rsidRPr="00912936">
        <w:rPr>
          <w:rFonts w:ascii="Times New Roman" w:hAnsi="Times New Roman" w:cs="Times New Roman"/>
          <w:noProof/>
          <w:sz w:val="24"/>
          <w:szCs w:val="24"/>
          <w:lang w:eastAsia="pt-BR"/>
        </w:rPr>
        <w:t xml:space="preserve"> Município de Rio Rufino – Ensino fundamental e médio. A função do SAF é didático</w:t>
      </w:r>
      <w:r w:rsidR="00BC725A">
        <w:rPr>
          <w:rFonts w:ascii="Times New Roman" w:hAnsi="Times New Roman" w:cs="Times New Roman"/>
          <w:noProof/>
          <w:sz w:val="24"/>
          <w:szCs w:val="24"/>
          <w:lang w:eastAsia="pt-BR"/>
        </w:rPr>
        <w:t>, os trabalhos e manutenção envolvem</w:t>
      </w:r>
      <w:r w:rsidR="008808E6" w:rsidRPr="00912936">
        <w:rPr>
          <w:rFonts w:ascii="Times New Roman" w:hAnsi="Times New Roman" w:cs="Times New Roman"/>
          <w:noProof/>
          <w:sz w:val="24"/>
          <w:szCs w:val="24"/>
          <w:lang w:eastAsia="pt-BR"/>
        </w:rPr>
        <w:t xml:space="preserve"> a professora de ciências e os estudantes do quinto ano do ensino </w:t>
      </w:r>
      <w:r w:rsidR="00BC725A">
        <w:rPr>
          <w:rFonts w:ascii="Times New Roman" w:hAnsi="Times New Roman" w:cs="Times New Roman"/>
          <w:noProof/>
          <w:sz w:val="24"/>
          <w:szCs w:val="24"/>
          <w:lang w:eastAsia="pt-BR"/>
        </w:rPr>
        <w:t>fundamental. A área fica próximo</w:t>
      </w:r>
      <w:r w:rsidR="008808E6" w:rsidRPr="00912936">
        <w:rPr>
          <w:rFonts w:ascii="Times New Roman" w:hAnsi="Times New Roman" w:cs="Times New Roman"/>
          <w:noProof/>
          <w:sz w:val="24"/>
          <w:szCs w:val="24"/>
          <w:lang w:eastAsia="pt-BR"/>
        </w:rPr>
        <w:t xml:space="preserve"> da escola e possui área de 180 m</w:t>
      </w:r>
      <w:r w:rsidR="008808E6" w:rsidRPr="00912936">
        <w:rPr>
          <w:rFonts w:ascii="Times New Roman" w:hAnsi="Times New Roman" w:cs="Times New Roman"/>
          <w:noProof/>
          <w:sz w:val="24"/>
          <w:szCs w:val="24"/>
          <w:vertAlign w:val="superscript"/>
          <w:lang w:eastAsia="pt-BR"/>
        </w:rPr>
        <w:t>2</w:t>
      </w:r>
      <w:r w:rsidR="008808E6" w:rsidRPr="00912936">
        <w:rPr>
          <w:rFonts w:ascii="Times New Roman" w:hAnsi="Times New Roman" w:cs="Times New Roman"/>
          <w:noProof/>
          <w:sz w:val="24"/>
          <w:szCs w:val="24"/>
          <w:lang w:eastAsia="pt-BR"/>
        </w:rPr>
        <w:t xml:space="preserve"> (10 x 18 m).</w:t>
      </w:r>
      <w:r w:rsidR="00811864">
        <w:rPr>
          <w:rFonts w:ascii="Times New Roman" w:hAnsi="Times New Roman" w:cs="Times New Roman"/>
          <w:noProof/>
          <w:sz w:val="24"/>
          <w:szCs w:val="24"/>
          <w:lang w:eastAsia="pt-BR"/>
        </w:rPr>
        <w:t xml:space="preserve"> O solo possui baixo teor de </w:t>
      </w:r>
      <w:r w:rsidR="00D957CA">
        <w:rPr>
          <w:rFonts w:ascii="Times New Roman" w:hAnsi="Times New Roman" w:cs="Times New Roman"/>
          <w:noProof/>
          <w:sz w:val="24"/>
          <w:szCs w:val="24"/>
          <w:lang w:eastAsia="pt-BR"/>
        </w:rPr>
        <w:t>matéria orgânica de 2,8 % (Tabela 1), além de apresentar  materiais de descarte</w:t>
      </w:r>
      <w:r w:rsidR="009D597E" w:rsidRPr="00912936">
        <w:rPr>
          <w:rFonts w:ascii="Times New Roman" w:hAnsi="Times New Roman" w:cs="Times New Roman"/>
          <w:noProof/>
          <w:sz w:val="24"/>
          <w:szCs w:val="24"/>
          <w:lang w:eastAsia="pt-BR"/>
        </w:rPr>
        <w:t>, como</w:t>
      </w:r>
      <w:r w:rsidR="00B14E93" w:rsidRPr="00912936">
        <w:rPr>
          <w:rFonts w:ascii="Times New Roman" w:hAnsi="Times New Roman" w:cs="Times New Roman"/>
          <w:noProof/>
          <w:sz w:val="24"/>
          <w:szCs w:val="24"/>
          <w:lang w:eastAsia="pt-BR"/>
        </w:rPr>
        <w:t>:</w:t>
      </w:r>
      <w:r w:rsidR="009D597E" w:rsidRPr="00912936">
        <w:rPr>
          <w:rFonts w:ascii="Times New Roman" w:hAnsi="Times New Roman" w:cs="Times New Roman"/>
          <w:noProof/>
          <w:sz w:val="24"/>
          <w:szCs w:val="24"/>
          <w:lang w:eastAsia="pt-BR"/>
        </w:rPr>
        <w:t xml:space="preserve"> plásticos, cacos de telhas, entre outros, indicando </w:t>
      </w:r>
      <w:r>
        <w:rPr>
          <w:rFonts w:ascii="Times New Roman" w:hAnsi="Times New Roman" w:cs="Times New Roman"/>
          <w:noProof/>
          <w:sz w:val="24"/>
          <w:szCs w:val="24"/>
          <w:lang w:eastAsia="pt-BR"/>
        </w:rPr>
        <w:t>solo de aterro</w:t>
      </w:r>
      <w:r w:rsidR="009D597E" w:rsidRPr="00912936">
        <w:rPr>
          <w:rFonts w:ascii="Times New Roman" w:hAnsi="Times New Roman" w:cs="Times New Roman"/>
          <w:noProof/>
          <w:sz w:val="24"/>
          <w:szCs w:val="24"/>
          <w:lang w:eastAsia="pt-BR"/>
        </w:rPr>
        <w:t xml:space="preserve">. </w:t>
      </w:r>
      <w:r>
        <w:rPr>
          <w:rFonts w:ascii="Times New Roman" w:hAnsi="Times New Roman" w:cs="Times New Roman"/>
          <w:noProof/>
          <w:sz w:val="24"/>
          <w:szCs w:val="24"/>
          <w:lang w:eastAsia="pt-BR"/>
        </w:rPr>
        <w:t xml:space="preserve"> </w:t>
      </w:r>
      <w:r w:rsidR="0075067E">
        <w:rPr>
          <w:rFonts w:ascii="Times New Roman" w:hAnsi="Times New Roman" w:cs="Times New Roman"/>
          <w:noProof/>
          <w:sz w:val="24"/>
          <w:szCs w:val="24"/>
          <w:lang w:eastAsia="pt-BR"/>
        </w:rPr>
        <w:t xml:space="preserve">Quanto </w:t>
      </w:r>
      <w:r w:rsidR="00811864">
        <w:rPr>
          <w:rFonts w:ascii="Times New Roman" w:hAnsi="Times New Roman" w:cs="Times New Roman"/>
          <w:noProof/>
          <w:sz w:val="24"/>
          <w:szCs w:val="24"/>
          <w:lang w:eastAsia="pt-BR"/>
        </w:rPr>
        <w:t>à</w:t>
      </w:r>
      <w:r w:rsidR="00BC725A">
        <w:rPr>
          <w:rFonts w:ascii="Times New Roman" w:hAnsi="Times New Roman" w:cs="Times New Roman"/>
          <w:noProof/>
          <w:sz w:val="24"/>
          <w:szCs w:val="24"/>
          <w:lang w:eastAsia="pt-BR"/>
        </w:rPr>
        <w:t xml:space="preserve"> fertilidade do </w:t>
      </w:r>
      <w:r w:rsidR="0075067E">
        <w:rPr>
          <w:rFonts w:ascii="Times New Roman" w:hAnsi="Times New Roman" w:cs="Times New Roman"/>
          <w:noProof/>
          <w:sz w:val="24"/>
          <w:szCs w:val="24"/>
          <w:lang w:eastAsia="pt-BR"/>
        </w:rPr>
        <w:lastRenderedPageBreak/>
        <w:t>solo, os</w:t>
      </w:r>
      <w:r w:rsidR="00811864">
        <w:rPr>
          <w:rFonts w:ascii="Times New Roman" w:hAnsi="Times New Roman" w:cs="Times New Roman"/>
          <w:noProof/>
          <w:sz w:val="24"/>
          <w:szCs w:val="24"/>
          <w:lang w:eastAsia="pt-BR"/>
        </w:rPr>
        <w:t xml:space="preserve"> teores dos</w:t>
      </w:r>
      <w:r w:rsidR="0075067E">
        <w:rPr>
          <w:rFonts w:ascii="Times New Roman" w:hAnsi="Times New Roman" w:cs="Times New Roman"/>
          <w:noProof/>
          <w:sz w:val="24"/>
          <w:szCs w:val="24"/>
          <w:lang w:eastAsia="pt-BR"/>
        </w:rPr>
        <w:t xml:space="preserve"> nutrientes fósforo</w:t>
      </w:r>
      <w:r w:rsidR="00811864">
        <w:rPr>
          <w:rFonts w:ascii="Times New Roman" w:hAnsi="Times New Roman" w:cs="Times New Roman"/>
          <w:noProof/>
          <w:sz w:val="24"/>
          <w:szCs w:val="24"/>
          <w:lang w:eastAsia="pt-BR"/>
        </w:rPr>
        <w:t xml:space="preserve"> (P)</w:t>
      </w:r>
      <w:r w:rsidR="0075067E">
        <w:rPr>
          <w:rFonts w:ascii="Times New Roman" w:hAnsi="Times New Roman" w:cs="Times New Roman"/>
          <w:noProof/>
          <w:sz w:val="24"/>
          <w:szCs w:val="24"/>
          <w:lang w:eastAsia="pt-BR"/>
        </w:rPr>
        <w:t xml:space="preserve"> e potássio</w:t>
      </w:r>
      <w:r w:rsidR="00811864">
        <w:rPr>
          <w:rFonts w:ascii="Times New Roman" w:hAnsi="Times New Roman" w:cs="Times New Roman"/>
          <w:noProof/>
          <w:sz w:val="24"/>
          <w:szCs w:val="24"/>
          <w:lang w:eastAsia="pt-BR"/>
        </w:rPr>
        <w:t xml:space="preserve"> (K) extraíveis e cá</w:t>
      </w:r>
      <w:r w:rsidR="0075067E">
        <w:rPr>
          <w:rFonts w:ascii="Times New Roman" w:hAnsi="Times New Roman" w:cs="Times New Roman"/>
          <w:noProof/>
          <w:sz w:val="24"/>
          <w:szCs w:val="24"/>
          <w:lang w:eastAsia="pt-BR"/>
        </w:rPr>
        <w:t>lcio</w:t>
      </w:r>
      <w:r w:rsidR="00811864">
        <w:rPr>
          <w:rFonts w:ascii="Times New Roman" w:hAnsi="Times New Roman" w:cs="Times New Roman"/>
          <w:noProof/>
          <w:sz w:val="24"/>
          <w:szCs w:val="24"/>
          <w:lang w:eastAsia="pt-BR"/>
        </w:rPr>
        <w:t xml:space="preserve"> (Ca)</w:t>
      </w:r>
      <w:r w:rsidR="0075067E">
        <w:rPr>
          <w:rFonts w:ascii="Times New Roman" w:hAnsi="Times New Roman" w:cs="Times New Roman"/>
          <w:noProof/>
          <w:sz w:val="24"/>
          <w:szCs w:val="24"/>
          <w:lang w:eastAsia="pt-BR"/>
        </w:rPr>
        <w:t xml:space="preserve"> e magnésio </w:t>
      </w:r>
      <w:r w:rsidR="00811864">
        <w:rPr>
          <w:rFonts w:ascii="Times New Roman" w:hAnsi="Times New Roman" w:cs="Times New Roman"/>
          <w:noProof/>
          <w:sz w:val="24"/>
          <w:szCs w:val="24"/>
          <w:lang w:eastAsia="pt-BR"/>
        </w:rPr>
        <w:t>(Mg)  trocáveis também foram</w:t>
      </w:r>
      <w:r w:rsidR="0075067E">
        <w:rPr>
          <w:rFonts w:ascii="Times New Roman" w:hAnsi="Times New Roman" w:cs="Times New Roman"/>
          <w:noProof/>
          <w:sz w:val="24"/>
          <w:szCs w:val="24"/>
          <w:lang w:eastAsia="pt-BR"/>
        </w:rPr>
        <w:t xml:space="preserve"> baixos.  </w:t>
      </w:r>
      <w:r w:rsidR="00811864">
        <w:rPr>
          <w:rFonts w:ascii="Times New Roman" w:hAnsi="Times New Roman" w:cs="Times New Roman"/>
          <w:noProof/>
          <w:sz w:val="24"/>
          <w:szCs w:val="24"/>
          <w:lang w:eastAsia="pt-BR"/>
        </w:rPr>
        <w:t xml:space="preserve">A ocorrência dos baixos teores de MO e nutrientes possivelmente é decorrente </w:t>
      </w:r>
      <w:r w:rsidR="00B14E93" w:rsidRPr="00912936">
        <w:rPr>
          <w:rFonts w:ascii="Times New Roman" w:hAnsi="Times New Roman" w:cs="Times New Roman"/>
          <w:noProof/>
          <w:sz w:val="24"/>
          <w:szCs w:val="24"/>
          <w:lang w:eastAsia="pt-BR"/>
        </w:rPr>
        <w:t xml:space="preserve"> </w:t>
      </w:r>
      <w:r w:rsidR="00811864">
        <w:rPr>
          <w:rFonts w:ascii="Times New Roman" w:hAnsi="Times New Roman" w:cs="Times New Roman"/>
          <w:noProof/>
          <w:sz w:val="24"/>
          <w:szCs w:val="24"/>
          <w:lang w:eastAsia="pt-BR"/>
        </w:rPr>
        <w:t>da correção feita apenas</w:t>
      </w:r>
      <w:r w:rsidR="00D957CA">
        <w:rPr>
          <w:rFonts w:ascii="Times New Roman" w:hAnsi="Times New Roman" w:cs="Times New Roman"/>
          <w:noProof/>
          <w:sz w:val="24"/>
          <w:szCs w:val="24"/>
          <w:lang w:eastAsia="pt-BR"/>
        </w:rPr>
        <w:t xml:space="preserve"> </w:t>
      </w:r>
      <w:r w:rsidR="0075067E">
        <w:rPr>
          <w:rFonts w:ascii="Times New Roman" w:hAnsi="Times New Roman" w:cs="Times New Roman"/>
          <w:noProof/>
          <w:sz w:val="24"/>
          <w:szCs w:val="24"/>
          <w:lang w:eastAsia="pt-BR"/>
        </w:rPr>
        <w:t>no sulco de plantio</w:t>
      </w:r>
      <w:r w:rsidR="00811864">
        <w:rPr>
          <w:rFonts w:ascii="Times New Roman" w:hAnsi="Times New Roman" w:cs="Times New Roman"/>
          <w:noProof/>
          <w:sz w:val="24"/>
          <w:szCs w:val="24"/>
          <w:lang w:eastAsia="pt-BR"/>
        </w:rPr>
        <w:t>, na qual foi utilizado c</w:t>
      </w:r>
      <w:r w:rsidR="00D957CA">
        <w:rPr>
          <w:rFonts w:ascii="Times New Roman" w:hAnsi="Times New Roman" w:cs="Times New Roman"/>
          <w:noProof/>
          <w:sz w:val="24"/>
          <w:szCs w:val="24"/>
          <w:lang w:eastAsia="pt-BR"/>
        </w:rPr>
        <w:t xml:space="preserve">alcário agrícola para acidez </w:t>
      </w:r>
      <w:r w:rsidR="00B14E93" w:rsidRPr="00912936">
        <w:rPr>
          <w:rFonts w:ascii="Times New Roman" w:hAnsi="Times New Roman" w:cs="Times New Roman"/>
          <w:noProof/>
          <w:sz w:val="24"/>
          <w:szCs w:val="24"/>
          <w:lang w:eastAsia="pt-BR"/>
        </w:rPr>
        <w:t xml:space="preserve">e </w:t>
      </w:r>
      <w:r w:rsidR="00D957CA">
        <w:rPr>
          <w:rFonts w:ascii="Times New Roman" w:hAnsi="Times New Roman" w:cs="Times New Roman"/>
          <w:noProof/>
          <w:sz w:val="24"/>
          <w:szCs w:val="24"/>
          <w:lang w:eastAsia="pt-BR"/>
        </w:rPr>
        <w:t xml:space="preserve">adubado com adubo </w:t>
      </w:r>
      <w:r w:rsidR="00B14E93" w:rsidRPr="00912936">
        <w:rPr>
          <w:rFonts w:ascii="Times New Roman" w:hAnsi="Times New Roman" w:cs="Times New Roman"/>
          <w:noProof/>
          <w:sz w:val="24"/>
          <w:szCs w:val="24"/>
          <w:lang w:eastAsia="pt-BR"/>
        </w:rPr>
        <w:t>NPK</w:t>
      </w:r>
      <w:r w:rsidR="00811864">
        <w:rPr>
          <w:rFonts w:ascii="Times New Roman" w:hAnsi="Times New Roman" w:cs="Times New Roman"/>
          <w:noProof/>
          <w:sz w:val="24"/>
          <w:szCs w:val="24"/>
          <w:lang w:eastAsia="pt-BR"/>
        </w:rPr>
        <w:t>.</w:t>
      </w:r>
      <w:r w:rsidR="00D957CA">
        <w:rPr>
          <w:rFonts w:ascii="Times New Roman" w:hAnsi="Times New Roman" w:cs="Times New Roman"/>
          <w:noProof/>
          <w:sz w:val="24"/>
          <w:szCs w:val="24"/>
          <w:lang w:eastAsia="pt-BR"/>
        </w:rPr>
        <w:t xml:space="preserve"> As mudas foram plantadas </w:t>
      </w:r>
      <w:r w:rsidR="00B14E93" w:rsidRPr="00912936">
        <w:rPr>
          <w:rFonts w:ascii="Times New Roman" w:hAnsi="Times New Roman" w:cs="Times New Roman"/>
          <w:noProof/>
          <w:sz w:val="24"/>
          <w:szCs w:val="24"/>
          <w:lang w:eastAsia="pt-BR"/>
        </w:rPr>
        <w:t xml:space="preserve">em 2 fileiras com 4,5 m entre as elas. Foram implantadas as seguintes espécies: </w:t>
      </w:r>
    </w:p>
    <w:p w:rsidR="00B14E93" w:rsidRPr="00912936" w:rsidRDefault="00B14E93">
      <w:pPr>
        <w:rPr>
          <w:rFonts w:ascii="Times New Roman" w:hAnsi="Times New Roman" w:cs="Times New Roman"/>
          <w:noProof/>
          <w:sz w:val="24"/>
          <w:szCs w:val="24"/>
          <w:lang w:eastAsia="pt-BR"/>
        </w:rPr>
      </w:pPr>
      <w:r w:rsidRPr="00912936">
        <w:rPr>
          <w:rFonts w:ascii="Times New Roman" w:hAnsi="Times New Roman" w:cs="Times New Roman"/>
          <w:noProof/>
          <w:sz w:val="24"/>
          <w:szCs w:val="24"/>
          <w:lang w:eastAsia="pt-BR"/>
        </w:rPr>
        <w:t>Araçá, Aroeira, Bracatinga, Butiá, Goiaba serrana, Guabiju, Ipe amarelo, Ipê roxo, Pitanga e Uvaia.</w:t>
      </w:r>
    </w:p>
    <w:p w:rsidR="00DF7F75" w:rsidRDefault="00DF7F75" w:rsidP="003373E6">
      <w:pPr>
        <w:rPr>
          <w:rFonts w:ascii="Times New Roman" w:hAnsi="Times New Roman" w:cs="Times New Roman"/>
          <w:b/>
          <w:bCs/>
          <w:sz w:val="24"/>
          <w:szCs w:val="24"/>
          <w:u w:val="single"/>
        </w:rPr>
      </w:pPr>
    </w:p>
    <w:p w:rsidR="003373E6" w:rsidRDefault="003373E6" w:rsidP="003373E6">
      <w:pPr>
        <w:rPr>
          <w:rFonts w:ascii="Times New Roman" w:hAnsi="Times New Roman" w:cs="Times New Roman"/>
          <w:bCs/>
          <w:sz w:val="24"/>
          <w:szCs w:val="24"/>
        </w:rPr>
      </w:pPr>
      <w:r w:rsidRPr="00912936">
        <w:rPr>
          <w:rFonts w:ascii="Times New Roman" w:hAnsi="Times New Roman" w:cs="Times New Roman"/>
          <w:b/>
          <w:bCs/>
          <w:sz w:val="24"/>
          <w:szCs w:val="24"/>
          <w:u w:val="single"/>
        </w:rPr>
        <w:t>Ecopousada Rio dos Touros - Urupema-SC</w:t>
      </w:r>
      <w:r>
        <w:rPr>
          <w:rFonts w:ascii="Times New Roman" w:hAnsi="Times New Roman" w:cs="Times New Roman"/>
          <w:b/>
          <w:bCs/>
          <w:sz w:val="24"/>
          <w:szCs w:val="24"/>
          <w:u w:val="single"/>
        </w:rPr>
        <w:t xml:space="preserve"> </w:t>
      </w:r>
      <w:r>
        <w:rPr>
          <w:rFonts w:ascii="Times New Roman" w:hAnsi="Times New Roman" w:cs="Times New Roman"/>
          <w:bCs/>
          <w:sz w:val="24"/>
          <w:szCs w:val="24"/>
        </w:rPr>
        <w:t>–</w:t>
      </w:r>
      <w:r w:rsidRPr="00DB3E19">
        <w:rPr>
          <w:rFonts w:ascii="Times New Roman" w:hAnsi="Times New Roman" w:cs="Times New Roman"/>
          <w:bCs/>
          <w:sz w:val="24"/>
          <w:szCs w:val="24"/>
        </w:rPr>
        <w:t xml:space="preserve"> </w:t>
      </w:r>
      <w:r w:rsidR="0075067E">
        <w:rPr>
          <w:rFonts w:ascii="Times New Roman" w:hAnsi="Times New Roman" w:cs="Times New Roman"/>
          <w:bCs/>
          <w:sz w:val="24"/>
          <w:szCs w:val="24"/>
        </w:rPr>
        <w:t xml:space="preserve">A </w:t>
      </w:r>
      <w:r>
        <w:rPr>
          <w:rFonts w:ascii="Times New Roman" w:hAnsi="Times New Roman" w:cs="Times New Roman"/>
          <w:bCs/>
          <w:sz w:val="24"/>
          <w:szCs w:val="24"/>
        </w:rPr>
        <w:t>função</w:t>
      </w:r>
      <w:r w:rsidR="0075067E">
        <w:rPr>
          <w:rFonts w:ascii="Times New Roman" w:hAnsi="Times New Roman" w:cs="Times New Roman"/>
          <w:bCs/>
          <w:sz w:val="24"/>
          <w:szCs w:val="24"/>
        </w:rPr>
        <w:t xml:space="preserve"> do SAF é </w:t>
      </w:r>
      <w:r>
        <w:rPr>
          <w:rFonts w:ascii="Times New Roman" w:hAnsi="Times New Roman" w:cs="Times New Roman"/>
          <w:bCs/>
          <w:sz w:val="24"/>
          <w:szCs w:val="24"/>
        </w:rPr>
        <w:t>atrair pássaros para ornitoturismo</w:t>
      </w:r>
      <w:r w:rsidR="0075067E">
        <w:rPr>
          <w:rFonts w:ascii="Times New Roman" w:hAnsi="Times New Roman" w:cs="Times New Roman"/>
          <w:bCs/>
          <w:sz w:val="24"/>
          <w:szCs w:val="24"/>
        </w:rPr>
        <w:t>, para isso foram</w:t>
      </w:r>
      <w:r>
        <w:rPr>
          <w:rFonts w:ascii="Times New Roman" w:hAnsi="Times New Roman" w:cs="Times New Roman"/>
          <w:bCs/>
          <w:sz w:val="24"/>
          <w:szCs w:val="24"/>
        </w:rPr>
        <w:t xml:space="preserve"> utilizadas espécies vegetais que possuem frutos para consumo dos pássaros.</w:t>
      </w:r>
      <w:r w:rsidR="0075067E">
        <w:rPr>
          <w:rFonts w:ascii="Times New Roman" w:hAnsi="Times New Roman" w:cs="Times New Roman"/>
          <w:bCs/>
          <w:sz w:val="24"/>
          <w:szCs w:val="24"/>
        </w:rPr>
        <w:t xml:space="preserve"> A pousada recebe turistas  amantes dos pássaros que </w:t>
      </w:r>
      <w:r>
        <w:rPr>
          <w:rFonts w:ascii="Times New Roman" w:hAnsi="Times New Roman" w:cs="Times New Roman"/>
          <w:bCs/>
          <w:sz w:val="24"/>
          <w:szCs w:val="24"/>
        </w:rPr>
        <w:t>acompanham os</w:t>
      </w:r>
      <w:r w:rsidR="0075067E">
        <w:rPr>
          <w:rFonts w:ascii="Times New Roman" w:hAnsi="Times New Roman" w:cs="Times New Roman"/>
          <w:bCs/>
          <w:sz w:val="24"/>
          <w:szCs w:val="24"/>
        </w:rPr>
        <w:t xml:space="preserve"> movimentos da ave migratória </w:t>
      </w:r>
      <w:r>
        <w:rPr>
          <w:rFonts w:ascii="Times New Roman" w:hAnsi="Times New Roman" w:cs="Times New Roman"/>
          <w:bCs/>
          <w:sz w:val="24"/>
          <w:szCs w:val="24"/>
        </w:rPr>
        <w:t>papagaio charão</w:t>
      </w:r>
      <w:r w:rsidR="0075067E">
        <w:rPr>
          <w:rFonts w:ascii="Times New Roman" w:hAnsi="Times New Roman" w:cs="Times New Roman"/>
          <w:bCs/>
          <w:sz w:val="24"/>
          <w:szCs w:val="24"/>
        </w:rPr>
        <w:t xml:space="preserve"> e outras espécies nativas da região</w:t>
      </w:r>
      <w:r>
        <w:rPr>
          <w:rFonts w:ascii="Times New Roman" w:hAnsi="Times New Roman" w:cs="Times New Roman"/>
          <w:bCs/>
          <w:sz w:val="24"/>
          <w:szCs w:val="24"/>
        </w:rPr>
        <w:t xml:space="preserve">. O SAF </w:t>
      </w:r>
      <w:r w:rsidR="0075067E">
        <w:rPr>
          <w:rFonts w:ascii="Times New Roman" w:hAnsi="Times New Roman" w:cs="Times New Roman"/>
          <w:bCs/>
          <w:sz w:val="24"/>
          <w:szCs w:val="24"/>
        </w:rPr>
        <w:t xml:space="preserve">possui área </w:t>
      </w:r>
      <w:r>
        <w:rPr>
          <w:rFonts w:ascii="Times New Roman" w:hAnsi="Times New Roman" w:cs="Times New Roman"/>
          <w:bCs/>
          <w:sz w:val="24"/>
          <w:szCs w:val="24"/>
        </w:rPr>
        <w:t>em torno de 100 m</w:t>
      </w:r>
      <w:r>
        <w:rPr>
          <w:rFonts w:ascii="Times New Roman" w:hAnsi="Times New Roman" w:cs="Times New Roman"/>
          <w:bCs/>
          <w:sz w:val="24"/>
          <w:szCs w:val="24"/>
          <w:vertAlign w:val="superscript"/>
        </w:rPr>
        <w:t>2</w:t>
      </w:r>
      <w:r w:rsidR="0075067E">
        <w:rPr>
          <w:rFonts w:ascii="Times New Roman" w:hAnsi="Times New Roman" w:cs="Times New Roman"/>
          <w:bCs/>
          <w:sz w:val="24"/>
          <w:szCs w:val="24"/>
        </w:rPr>
        <w:t xml:space="preserve">, a qual se </w:t>
      </w:r>
      <w:r>
        <w:rPr>
          <w:rFonts w:ascii="Times New Roman" w:hAnsi="Times New Roman" w:cs="Times New Roman"/>
          <w:bCs/>
          <w:sz w:val="24"/>
          <w:szCs w:val="24"/>
        </w:rPr>
        <w:t xml:space="preserve">se integra à paisagem </w:t>
      </w:r>
      <w:r w:rsidR="0075067E">
        <w:rPr>
          <w:rFonts w:ascii="Times New Roman" w:hAnsi="Times New Roman" w:cs="Times New Roman"/>
          <w:bCs/>
          <w:sz w:val="24"/>
          <w:szCs w:val="24"/>
        </w:rPr>
        <w:t>da pousada, rodeada por chalés</w:t>
      </w:r>
      <w:r w:rsidR="00403C07">
        <w:rPr>
          <w:rFonts w:ascii="Times New Roman" w:hAnsi="Times New Roman" w:cs="Times New Roman"/>
          <w:bCs/>
          <w:sz w:val="24"/>
          <w:szCs w:val="24"/>
        </w:rPr>
        <w:t>,</w:t>
      </w:r>
      <w:r>
        <w:rPr>
          <w:rFonts w:ascii="Times New Roman" w:hAnsi="Times New Roman" w:cs="Times New Roman"/>
          <w:bCs/>
          <w:sz w:val="24"/>
          <w:szCs w:val="24"/>
        </w:rPr>
        <w:t xml:space="preserve"> um açude e uma área de prevervação permanente. A área é leve</w:t>
      </w:r>
      <w:r w:rsidR="00403C07">
        <w:rPr>
          <w:rFonts w:ascii="Times New Roman" w:hAnsi="Times New Roman" w:cs="Times New Roman"/>
          <w:bCs/>
          <w:sz w:val="24"/>
          <w:szCs w:val="24"/>
        </w:rPr>
        <w:t>mente inclinada, com solo raso,</w:t>
      </w:r>
      <w:r>
        <w:rPr>
          <w:rFonts w:ascii="Times New Roman" w:hAnsi="Times New Roman" w:cs="Times New Roman"/>
          <w:bCs/>
          <w:sz w:val="24"/>
          <w:szCs w:val="24"/>
        </w:rPr>
        <w:t xml:space="preserve"> pedregosidade acentuada e afloramento de rochas. Anteriormente a área era utilizada como pastagem e </w:t>
      </w:r>
      <w:r w:rsidR="00403C07">
        <w:rPr>
          <w:rFonts w:ascii="Times New Roman" w:hAnsi="Times New Roman" w:cs="Times New Roman"/>
          <w:bCs/>
          <w:sz w:val="24"/>
          <w:szCs w:val="24"/>
        </w:rPr>
        <w:t xml:space="preserve">havia </w:t>
      </w:r>
      <w:r>
        <w:rPr>
          <w:rFonts w:ascii="Times New Roman" w:hAnsi="Times New Roman" w:cs="Times New Roman"/>
          <w:bCs/>
          <w:sz w:val="24"/>
          <w:szCs w:val="24"/>
        </w:rPr>
        <w:t xml:space="preserve">presença de bovinos. </w:t>
      </w:r>
    </w:p>
    <w:p w:rsidR="003373E6" w:rsidRDefault="003373E6" w:rsidP="003373E6">
      <w:pPr>
        <w:jc w:val="both"/>
        <w:rPr>
          <w:rFonts w:ascii="Times New Roman" w:hAnsi="Times New Roman" w:cs="Times New Roman"/>
          <w:sz w:val="24"/>
          <w:szCs w:val="24"/>
        </w:rPr>
      </w:pPr>
      <w:r>
        <w:rPr>
          <w:rFonts w:ascii="Times New Roman" w:hAnsi="Times New Roman" w:cs="Times New Roman"/>
          <w:sz w:val="24"/>
          <w:szCs w:val="24"/>
        </w:rPr>
        <w:t>Espécies existentes: araucária, vassoura, coquinho e espinheira santa.</w:t>
      </w:r>
    </w:p>
    <w:p w:rsidR="00B14E93" w:rsidRPr="00607AEC" w:rsidRDefault="00B14E93">
      <w:pPr>
        <w:rPr>
          <w:rFonts w:ascii="Times New Roman" w:hAnsi="Times New Roman" w:cs="Times New Roman"/>
          <w:noProof/>
          <w:color w:val="FF0000"/>
          <w:sz w:val="24"/>
          <w:szCs w:val="24"/>
          <w:lang w:eastAsia="pt-BR"/>
        </w:rPr>
      </w:pPr>
      <w:r w:rsidRPr="00607AEC">
        <w:rPr>
          <w:rFonts w:ascii="Times New Roman" w:hAnsi="Times New Roman" w:cs="Times New Roman"/>
          <w:noProof/>
          <w:color w:val="FF0000"/>
          <w:sz w:val="24"/>
          <w:szCs w:val="24"/>
          <w:lang w:eastAsia="pt-BR"/>
        </w:rPr>
        <w:t xml:space="preserve">Espécies </w:t>
      </w:r>
      <w:r w:rsidR="00403C07" w:rsidRPr="00607AEC">
        <w:rPr>
          <w:rFonts w:ascii="Times New Roman" w:hAnsi="Times New Roman" w:cs="Times New Roman"/>
          <w:noProof/>
          <w:color w:val="FF0000"/>
          <w:sz w:val="24"/>
          <w:szCs w:val="24"/>
          <w:lang w:eastAsia="pt-BR"/>
        </w:rPr>
        <w:t>introduzidas</w:t>
      </w:r>
      <w:r w:rsidR="00E74974" w:rsidRPr="00607AEC">
        <w:rPr>
          <w:rFonts w:ascii="Times New Roman" w:hAnsi="Times New Roman" w:cs="Times New Roman"/>
          <w:noProof/>
          <w:color w:val="FF0000"/>
          <w:sz w:val="24"/>
          <w:szCs w:val="24"/>
          <w:lang w:eastAsia="pt-BR"/>
        </w:rPr>
        <w:t xml:space="preserve"> - </w:t>
      </w:r>
      <w:r w:rsidRPr="00607AEC">
        <w:rPr>
          <w:rFonts w:ascii="Times New Roman" w:hAnsi="Times New Roman" w:cs="Times New Roman"/>
          <w:noProof/>
          <w:color w:val="FF0000"/>
          <w:sz w:val="24"/>
          <w:szCs w:val="24"/>
          <w:lang w:eastAsia="pt-BR"/>
        </w:rPr>
        <w:t>Komatzu</w:t>
      </w:r>
    </w:p>
    <w:p w:rsidR="00DF7F75" w:rsidRDefault="00DF7F75" w:rsidP="003373E6">
      <w:pPr>
        <w:jc w:val="both"/>
        <w:rPr>
          <w:rFonts w:ascii="Times New Roman" w:hAnsi="Times New Roman" w:cs="Times New Roman"/>
          <w:b/>
          <w:bCs/>
          <w:sz w:val="24"/>
          <w:szCs w:val="24"/>
          <w:u w:val="single"/>
        </w:rPr>
      </w:pPr>
    </w:p>
    <w:p w:rsidR="00D73807" w:rsidRPr="00912936" w:rsidRDefault="003373E6" w:rsidP="003373E6">
      <w:pPr>
        <w:jc w:val="both"/>
        <w:rPr>
          <w:rFonts w:ascii="Times New Roman" w:hAnsi="Times New Roman" w:cs="Times New Roman"/>
          <w:noProof/>
          <w:sz w:val="24"/>
          <w:szCs w:val="24"/>
          <w:lang w:eastAsia="pt-BR"/>
        </w:rPr>
      </w:pPr>
      <w:r w:rsidRPr="00912936">
        <w:rPr>
          <w:rFonts w:ascii="Times New Roman" w:hAnsi="Times New Roman" w:cs="Times New Roman"/>
          <w:b/>
          <w:bCs/>
          <w:sz w:val="24"/>
          <w:szCs w:val="24"/>
          <w:u w:val="single"/>
        </w:rPr>
        <w:t>Pousada Contos e Encantos - Urubici-SC</w:t>
      </w:r>
      <w:r w:rsidR="00D73807" w:rsidRPr="00912936">
        <w:rPr>
          <w:rFonts w:ascii="Times New Roman" w:hAnsi="Times New Roman" w:cs="Times New Roman"/>
          <w:b/>
          <w:noProof/>
          <w:sz w:val="24"/>
          <w:szCs w:val="24"/>
          <w:lang w:eastAsia="pt-BR"/>
        </w:rPr>
        <w:t xml:space="preserve"> –</w:t>
      </w:r>
      <w:r w:rsidR="00D73807" w:rsidRPr="00912936">
        <w:rPr>
          <w:rFonts w:ascii="Times New Roman" w:hAnsi="Times New Roman" w:cs="Times New Roman"/>
          <w:noProof/>
          <w:sz w:val="24"/>
          <w:szCs w:val="24"/>
          <w:lang w:eastAsia="pt-BR"/>
        </w:rPr>
        <w:t xml:space="preserve"> função do SAF é atração de turismo rural. A área era utilizada anteriormente para para cultivo de batata. Solo </w:t>
      </w:r>
      <w:r w:rsidR="00403C07">
        <w:rPr>
          <w:rFonts w:ascii="Times New Roman" w:hAnsi="Times New Roman" w:cs="Times New Roman"/>
          <w:noProof/>
          <w:sz w:val="24"/>
          <w:szCs w:val="24"/>
          <w:lang w:eastAsia="pt-BR"/>
        </w:rPr>
        <w:t xml:space="preserve">é </w:t>
      </w:r>
      <w:r w:rsidR="00D73807" w:rsidRPr="00912936">
        <w:rPr>
          <w:rFonts w:ascii="Times New Roman" w:hAnsi="Times New Roman" w:cs="Times New Roman"/>
          <w:noProof/>
          <w:sz w:val="24"/>
          <w:szCs w:val="24"/>
          <w:lang w:eastAsia="pt-BR"/>
        </w:rPr>
        <w:t>raso com presença de rochas, possivelmente um Neossolo litólico. As primeiras mudas foram implantadas em 2012 pela proprietária da pousada para fazer barreira para o vento, para isso foram introduzidas espécies de crecimento vigoroso como álamo, plátano e Nogueira pecã. A partir da participação no projeto foi sugerido também a bracatinga para proteção das mudas implantadas no SAF. As espécies implantadas foram:</w:t>
      </w:r>
    </w:p>
    <w:p w:rsidR="00D73807" w:rsidRPr="00912936" w:rsidRDefault="00403C07">
      <w:pPr>
        <w:rPr>
          <w:rFonts w:ascii="Times New Roman" w:hAnsi="Times New Roman" w:cs="Times New Roman"/>
          <w:noProof/>
          <w:sz w:val="24"/>
          <w:szCs w:val="24"/>
          <w:lang w:eastAsia="pt-BR"/>
        </w:rPr>
      </w:pPr>
      <w:r>
        <w:rPr>
          <w:rFonts w:ascii="Times New Roman" w:hAnsi="Times New Roman" w:cs="Times New Roman"/>
          <w:noProof/>
          <w:sz w:val="24"/>
          <w:szCs w:val="24"/>
          <w:lang w:eastAsia="pt-BR"/>
        </w:rPr>
        <w:t>A</w:t>
      </w:r>
      <w:r w:rsidR="00D73807" w:rsidRPr="00912936">
        <w:rPr>
          <w:rFonts w:ascii="Times New Roman" w:hAnsi="Times New Roman" w:cs="Times New Roman"/>
          <w:noProof/>
          <w:sz w:val="24"/>
          <w:szCs w:val="24"/>
          <w:lang w:eastAsia="pt-BR"/>
        </w:rPr>
        <w:t>ngic</w:t>
      </w:r>
      <w:r>
        <w:rPr>
          <w:rFonts w:ascii="Times New Roman" w:hAnsi="Times New Roman" w:cs="Times New Roman"/>
          <w:noProof/>
          <w:sz w:val="24"/>
          <w:szCs w:val="24"/>
          <w:lang w:eastAsia="pt-BR"/>
        </w:rPr>
        <w:t>o, araçá, araucária, ariticum, b</w:t>
      </w:r>
      <w:r w:rsidR="00D73807" w:rsidRPr="00912936">
        <w:rPr>
          <w:rFonts w:ascii="Times New Roman" w:hAnsi="Times New Roman" w:cs="Times New Roman"/>
          <w:noProof/>
          <w:sz w:val="24"/>
          <w:szCs w:val="24"/>
          <w:lang w:eastAsia="pt-BR"/>
        </w:rPr>
        <w:t>utiá,</w:t>
      </w:r>
      <w:r>
        <w:rPr>
          <w:rFonts w:ascii="Times New Roman" w:hAnsi="Times New Roman" w:cs="Times New Roman"/>
          <w:noProof/>
          <w:sz w:val="24"/>
          <w:szCs w:val="24"/>
          <w:lang w:eastAsia="pt-BR"/>
        </w:rPr>
        <w:t xml:space="preserve"> goiaba serrana, ipê amarelo e t</w:t>
      </w:r>
      <w:r w:rsidR="00D73807" w:rsidRPr="00912936">
        <w:rPr>
          <w:rFonts w:ascii="Times New Roman" w:hAnsi="Times New Roman" w:cs="Times New Roman"/>
          <w:noProof/>
          <w:sz w:val="24"/>
          <w:szCs w:val="24"/>
          <w:lang w:eastAsia="pt-BR"/>
        </w:rPr>
        <w:t>arumã.</w:t>
      </w:r>
    </w:p>
    <w:p w:rsidR="00D73807" w:rsidRPr="00912936" w:rsidRDefault="00D73807">
      <w:pPr>
        <w:rPr>
          <w:rFonts w:ascii="Times New Roman" w:hAnsi="Times New Roman" w:cs="Times New Roman"/>
          <w:noProof/>
          <w:sz w:val="24"/>
          <w:szCs w:val="24"/>
          <w:lang w:eastAsia="pt-BR"/>
        </w:rPr>
      </w:pPr>
    </w:p>
    <w:p w:rsidR="00D73807" w:rsidRPr="00912936" w:rsidRDefault="00D73807">
      <w:pPr>
        <w:rPr>
          <w:rFonts w:ascii="Times New Roman" w:hAnsi="Times New Roman" w:cs="Times New Roman"/>
          <w:noProof/>
          <w:sz w:val="24"/>
          <w:szCs w:val="24"/>
          <w:lang w:eastAsia="pt-BR"/>
        </w:rPr>
      </w:pPr>
      <w:r w:rsidRPr="00912936">
        <w:rPr>
          <w:rFonts w:ascii="Times New Roman" w:hAnsi="Times New Roman" w:cs="Times New Roman"/>
          <w:b/>
          <w:noProof/>
          <w:sz w:val="24"/>
          <w:szCs w:val="24"/>
          <w:lang w:eastAsia="pt-BR"/>
        </w:rPr>
        <w:t>Escola de Educação básica Egídio Baraúna</w:t>
      </w:r>
      <w:r w:rsidRPr="00912936">
        <w:rPr>
          <w:rFonts w:ascii="Times New Roman" w:hAnsi="Times New Roman" w:cs="Times New Roman"/>
          <w:noProof/>
          <w:sz w:val="24"/>
          <w:szCs w:val="24"/>
          <w:lang w:eastAsia="pt-BR"/>
        </w:rPr>
        <w:t xml:space="preserve"> </w:t>
      </w:r>
      <w:r w:rsidR="00D001B7" w:rsidRPr="00912936">
        <w:rPr>
          <w:rFonts w:ascii="Times New Roman" w:hAnsi="Times New Roman" w:cs="Times New Roman"/>
          <w:noProof/>
          <w:sz w:val="24"/>
          <w:szCs w:val="24"/>
          <w:lang w:eastAsia="pt-BR"/>
        </w:rPr>
        <w:t>–</w:t>
      </w:r>
      <w:r w:rsidRPr="00912936">
        <w:rPr>
          <w:rFonts w:ascii="Times New Roman" w:hAnsi="Times New Roman" w:cs="Times New Roman"/>
          <w:noProof/>
          <w:sz w:val="24"/>
          <w:szCs w:val="24"/>
          <w:lang w:eastAsia="pt-BR"/>
        </w:rPr>
        <w:t xml:space="preserve"> </w:t>
      </w:r>
      <w:r w:rsidR="00D001B7" w:rsidRPr="00912936">
        <w:rPr>
          <w:rFonts w:ascii="Times New Roman" w:hAnsi="Times New Roman" w:cs="Times New Roman"/>
          <w:noProof/>
          <w:sz w:val="24"/>
          <w:szCs w:val="24"/>
          <w:lang w:eastAsia="pt-BR"/>
        </w:rPr>
        <w:t>ensino fundamental e médio. – saf com função didática envolvendo o Diretor da escola, um professor  e alunos de todas as turmas.</w:t>
      </w:r>
    </w:p>
    <w:p w:rsidR="001B5EF6" w:rsidRDefault="00D001B7">
      <w:pPr>
        <w:rPr>
          <w:rFonts w:ascii="Times New Roman" w:hAnsi="Times New Roman" w:cs="Times New Roman"/>
          <w:noProof/>
          <w:sz w:val="24"/>
          <w:szCs w:val="24"/>
          <w:lang w:eastAsia="pt-BR"/>
        </w:rPr>
      </w:pPr>
      <w:r w:rsidRPr="00912936">
        <w:rPr>
          <w:rFonts w:ascii="Times New Roman" w:hAnsi="Times New Roman" w:cs="Times New Roman"/>
          <w:noProof/>
          <w:sz w:val="24"/>
          <w:szCs w:val="24"/>
          <w:lang w:eastAsia="pt-BR"/>
        </w:rPr>
        <w:t>A área é localizada na entrada da escola, com aproximadamente 100 m</w:t>
      </w:r>
      <w:r w:rsidR="00B92C3C" w:rsidRPr="00912936">
        <w:rPr>
          <w:rFonts w:ascii="Times New Roman" w:hAnsi="Times New Roman" w:cs="Times New Roman"/>
          <w:noProof/>
          <w:sz w:val="24"/>
          <w:szCs w:val="24"/>
          <w:vertAlign w:val="superscript"/>
          <w:lang w:eastAsia="pt-BR"/>
        </w:rPr>
        <w:t>2</w:t>
      </w:r>
      <w:r w:rsidR="00B92C3C" w:rsidRPr="00912936">
        <w:rPr>
          <w:rFonts w:ascii="Times New Roman" w:hAnsi="Times New Roman" w:cs="Times New Roman"/>
          <w:noProof/>
          <w:sz w:val="24"/>
          <w:szCs w:val="24"/>
          <w:lang w:eastAsia="pt-BR"/>
        </w:rPr>
        <w:t xml:space="preserve"> em formato irregugar. O solo é proveniente de aterro e </w:t>
      </w:r>
      <w:r w:rsidR="00403C07">
        <w:rPr>
          <w:rFonts w:ascii="Times New Roman" w:hAnsi="Times New Roman" w:cs="Times New Roman"/>
          <w:noProof/>
          <w:sz w:val="24"/>
          <w:szCs w:val="24"/>
          <w:lang w:eastAsia="pt-BR"/>
        </w:rPr>
        <w:t>é bastante compactado. Apesar do baixo teor de matéria organica (2,6 %), o solo possui boa fertilidade, com 14,9 e 188 mg kg</w:t>
      </w:r>
      <w:r w:rsidR="00403C07" w:rsidRPr="00403C07">
        <w:rPr>
          <w:rFonts w:ascii="Times New Roman" w:hAnsi="Times New Roman" w:cs="Times New Roman"/>
          <w:noProof/>
          <w:sz w:val="24"/>
          <w:szCs w:val="24"/>
          <w:vertAlign w:val="superscript"/>
          <w:lang w:eastAsia="pt-BR"/>
        </w:rPr>
        <w:t>-1</w:t>
      </w:r>
      <w:r w:rsidR="001B5EF6">
        <w:rPr>
          <w:rFonts w:ascii="Times New Roman" w:hAnsi="Times New Roman" w:cs="Times New Roman"/>
          <w:noProof/>
          <w:sz w:val="24"/>
          <w:szCs w:val="24"/>
          <w:lang w:eastAsia="pt-BR"/>
        </w:rPr>
        <w:t xml:space="preserve"> de P</w:t>
      </w:r>
      <w:r w:rsidR="00403C07">
        <w:rPr>
          <w:rFonts w:ascii="Times New Roman" w:hAnsi="Times New Roman" w:cs="Times New Roman"/>
          <w:noProof/>
          <w:sz w:val="24"/>
          <w:szCs w:val="24"/>
          <w:lang w:eastAsia="pt-BR"/>
        </w:rPr>
        <w:t xml:space="preserve"> e </w:t>
      </w:r>
      <w:r w:rsidR="001B5EF6">
        <w:rPr>
          <w:rFonts w:ascii="Times New Roman" w:hAnsi="Times New Roman" w:cs="Times New Roman"/>
          <w:noProof/>
          <w:sz w:val="24"/>
          <w:szCs w:val="24"/>
          <w:lang w:eastAsia="pt-BR"/>
        </w:rPr>
        <w:t>K extraíveis e 5,5 e 1,8 cmol</w:t>
      </w:r>
      <w:r w:rsidR="001B5EF6" w:rsidRPr="001B5EF6">
        <w:rPr>
          <w:rFonts w:ascii="Times New Roman" w:hAnsi="Times New Roman" w:cs="Times New Roman"/>
          <w:noProof/>
          <w:sz w:val="24"/>
          <w:szCs w:val="24"/>
          <w:vertAlign w:val="subscript"/>
          <w:lang w:eastAsia="pt-BR"/>
        </w:rPr>
        <w:t>c</w:t>
      </w:r>
      <w:r w:rsidR="001B5EF6">
        <w:rPr>
          <w:rFonts w:ascii="Times New Roman" w:hAnsi="Times New Roman" w:cs="Times New Roman"/>
          <w:noProof/>
          <w:sz w:val="24"/>
          <w:szCs w:val="24"/>
          <w:lang w:eastAsia="pt-BR"/>
        </w:rPr>
        <w:t xml:space="preserve"> kg</w:t>
      </w:r>
      <w:r w:rsidR="001B5EF6" w:rsidRPr="001B5EF6">
        <w:rPr>
          <w:rFonts w:ascii="Times New Roman" w:hAnsi="Times New Roman" w:cs="Times New Roman"/>
          <w:noProof/>
          <w:sz w:val="24"/>
          <w:szCs w:val="24"/>
          <w:vertAlign w:val="superscript"/>
          <w:lang w:eastAsia="pt-BR"/>
        </w:rPr>
        <w:t>-1</w:t>
      </w:r>
      <w:r w:rsidR="001B5EF6">
        <w:rPr>
          <w:rFonts w:ascii="Times New Roman" w:hAnsi="Times New Roman" w:cs="Times New Roman"/>
          <w:noProof/>
          <w:sz w:val="24"/>
          <w:szCs w:val="24"/>
          <w:lang w:eastAsia="pt-BR"/>
        </w:rPr>
        <w:t xml:space="preserve"> de Ca e Mg trocáveis</w:t>
      </w:r>
      <w:r w:rsidR="00811864">
        <w:rPr>
          <w:rFonts w:ascii="Times New Roman" w:hAnsi="Times New Roman" w:cs="Times New Roman"/>
          <w:noProof/>
          <w:sz w:val="24"/>
          <w:szCs w:val="24"/>
          <w:lang w:eastAsia="pt-BR"/>
        </w:rPr>
        <w:t xml:space="preserve"> (Tabela 1)</w:t>
      </w:r>
      <w:r w:rsidR="001B5EF6">
        <w:rPr>
          <w:rFonts w:ascii="Times New Roman" w:hAnsi="Times New Roman" w:cs="Times New Roman"/>
          <w:noProof/>
          <w:sz w:val="24"/>
          <w:szCs w:val="24"/>
          <w:lang w:eastAsia="pt-BR"/>
        </w:rPr>
        <w:t xml:space="preserve">. </w:t>
      </w:r>
    </w:p>
    <w:p w:rsidR="00D001B7" w:rsidRPr="00912936" w:rsidRDefault="00B92C3C">
      <w:pPr>
        <w:rPr>
          <w:rFonts w:ascii="Times New Roman" w:hAnsi="Times New Roman" w:cs="Times New Roman"/>
          <w:noProof/>
          <w:sz w:val="24"/>
          <w:szCs w:val="24"/>
          <w:lang w:eastAsia="pt-BR"/>
        </w:rPr>
      </w:pPr>
      <w:r w:rsidRPr="00912936">
        <w:rPr>
          <w:rFonts w:ascii="Times New Roman" w:hAnsi="Times New Roman" w:cs="Times New Roman"/>
          <w:noProof/>
          <w:sz w:val="24"/>
          <w:szCs w:val="24"/>
          <w:lang w:eastAsia="pt-BR"/>
        </w:rPr>
        <w:lastRenderedPageBreak/>
        <w:t>A escola iniciou um projeto de estufa para fazer compostagem dos descartes da cozinha de alimentação escolar, a qual será utilizada</w:t>
      </w:r>
      <w:r w:rsidR="001B5EF6">
        <w:rPr>
          <w:rFonts w:ascii="Times New Roman" w:hAnsi="Times New Roman" w:cs="Times New Roman"/>
          <w:noProof/>
          <w:sz w:val="24"/>
          <w:szCs w:val="24"/>
          <w:lang w:eastAsia="pt-BR"/>
        </w:rPr>
        <w:t xml:space="preserve"> para fertilizar as plantas da horta</w:t>
      </w:r>
      <w:r w:rsidRPr="00912936">
        <w:rPr>
          <w:rFonts w:ascii="Times New Roman" w:hAnsi="Times New Roman" w:cs="Times New Roman"/>
          <w:noProof/>
          <w:sz w:val="24"/>
          <w:szCs w:val="24"/>
          <w:lang w:eastAsia="pt-BR"/>
        </w:rPr>
        <w:t>, do SAF e</w:t>
      </w:r>
      <w:r w:rsidR="001B5EF6">
        <w:rPr>
          <w:rFonts w:ascii="Times New Roman" w:hAnsi="Times New Roman" w:cs="Times New Roman"/>
          <w:noProof/>
          <w:sz w:val="24"/>
          <w:szCs w:val="24"/>
          <w:lang w:eastAsia="pt-BR"/>
        </w:rPr>
        <w:t xml:space="preserve"> do</w:t>
      </w:r>
      <w:r w:rsidRPr="00912936">
        <w:rPr>
          <w:rFonts w:ascii="Times New Roman" w:hAnsi="Times New Roman" w:cs="Times New Roman"/>
          <w:noProof/>
          <w:sz w:val="24"/>
          <w:szCs w:val="24"/>
          <w:lang w:eastAsia="pt-BR"/>
        </w:rPr>
        <w:t xml:space="preserve"> jardim. </w:t>
      </w:r>
      <w:r w:rsidR="00811864">
        <w:rPr>
          <w:rFonts w:ascii="Times New Roman" w:hAnsi="Times New Roman" w:cs="Times New Roman"/>
          <w:noProof/>
          <w:sz w:val="24"/>
          <w:szCs w:val="24"/>
          <w:lang w:eastAsia="pt-BR"/>
        </w:rPr>
        <w:t>As mudas</w:t>
      </w:r>
      <w:r w:rsidR="00811864" w:rsidRPr="00912936">
        <w:rPr>
          <w:rFonts w:ascii="Times New Roman" w:hAnsi="Times New Roman" w:cs="Times New Roman"/>
          <w:noProof/>
          <w:sz w:val="24"/>
          <w:szCs w:val="24"/>
          <w:lang w:eastAsia="pt-BR"/>
        </w:rPr>
        <w:t xml:space="preserve"> foram implantas em sulcos sem adubação.</w:t>
      </w:r>
    </w:p>
    <w:p w:rsidR="005652D7" w:rsidRPr="00912936" w:rsidRDefault="001B5EF6" w:rsidP="005652D7">
      <w:pPr>
        <w:rPr>
          <w:rFonts w:ascii="Times New Roman" w:hAnsi="Times New Roman" w:cs="Times New Roman"/>
          <w:noProof/>
          <w:sz w:val="24"/>
          <w:szCs w:val="24"/>
          <w:lang w:eastAsia="pt-BR"/>
        </w:rPr>
      </w:pPr>
      <w:r>
        <w:rPr>
          <w:rFonts w:ascii="Times New Roman" w:hAnsi="Times New Roman" w:cs="Times New Roman"/>
          <w:noProof/>
          <w:sz w:val="24"/>
          <w:szCs w:val="24"/>
          <w:lang w:eastAsia="pt-BR"/>
        </w:rPr>
        <w:t xml:space="preserve">Espécies introduzidas: </w:t>
      </w:r>
      <w:r w:rsidR="00B92C3C" w:rsidRPr="00912936">
        <w:rPr>
          <w:rFonts w:ascii="Times New Roman" w:hAnsi="Times New Roman" w:cs="Times New Roman"/>
          <w:noProof/>
          <w:sz w:val="24"/>
          <w:szCs w:val="24"/>
          <w:lang w:eastAsia="pt-BR"/>
        </w:rPr>
        <w:t>Angico, Araticum, Araucária, Aroeira, Butiá, Cereja, Goiaba serrana, Guabiju,  Ipê amarelo, Nespera,  Pitanga, Tarumã e Uvaia.</w:t>
      </w:r>
    </w:p>
    <w:p w:rsidR="001B5EF6" w:rsidRDefault="001B5EF6" w:rsidP="006964A1">
      <w:pPr>
        <w:rPr>
          <w:rFonts w:ascii="Times New Roman" w:hAnsi="Times New Roman" w:cs="Times New Roman"/>
          <w:b/>
          <w:noProof/>
          <w:sz w:val="24"/>
          <w:szCs w:val="24"/>
          <w:lang w:eastAsia="pt-BR"/>
        </w:rPr>
      </w:pPr>
    </w:p>
    <w:p w:rsidR="00912936" w:rsidRDefault="00B92C3C" w:rsidP="006964A1">
      <w:pPr>
        <w:rPr>
          <w:rFonts w:ascii="Times New Roman" w:hAnsi="Times New Roman" w:cs="Times New Roman"/>
          <w:b/>
          <w:noProof/>
          <w:sz w:val="24"/>
          <w:szCs w:val="24"/>
          <w:lang w:eastAsia="pt-BR"/>
        </w:rPr>
      </w:pPr>
      <w:r w:rsidRPr="00912936">
        <w:rPr>
          <w:rFonts w:ascii="Times New Roman" w:hAnsi="Times New Roman" w:cs="Times New Roman"/>
          <w:b/>
          <w:noProof/>
          <w:sz w:val="24"/>
          <w:szCs w:val="24"/>
          <w:lang w:eastAsia="pt-BR"/>
        </w:rPr>
        <w:t xml:space="preserve">Acompanhamento </w:t>
      </w:r>
      <w:r w:rsidR="00E50FCC" w:rsidRPr="00912936">
        <w:rPr>
          <w:rFonts w:ascii="Times New Roman" w:hAnsi="Times New Roman" w:cs="Times New Roman"/>
          <w:b/>
          <w:noProof/>
          <w:sz w:val="24"/>
          <w:szCs w:val="24"/>
          <w:lang w:eastAsia="pt-BR"/>
        </w:rPr>
        <w:t xml:space="preserve">e enriquecimento </w:t>
      </w:r>
      <w:r w:rsidRPr="00912936">
        <w:rPr>
          <w:rFonts w:ascii="Times New Roman" w:hAnsi="Times New Roman" w:cs="Times New Roman"/>
          <w:b/>
          <w:noProof/>
          <w:sz w:val="24"/>
          <w:szCs w:val="24"/>
          <w:lang w:eastAsia="pt-BR"/>
        </w:rPr>
        <w:t>das áreas</w:t>
      </w:r>
      <w:r w:rsidR="00E50FCC" w:rsidRPr="00912936">
        <w:rPr>
          <w:rFonts w:ascii="Times New Roman" w:hAnsi="Times New Roman" w:cs="Times New Roman"/>
          <w:b/>
          <w:noProof/>
          <w:sz w:val="24"/>
          <w:szCs w:val="24"/>
          <w:lang w:eastAsia="pt-BR"/>
        </w:rPr>
        <w:t xml:space="preserve"> que já estavam implantadas:</w:t>
      </w:r>
    </w:p>
    <w:p w:rsidR="00912936" w:rsidRDefault="00912936" w:rsidP="006964A1">
      <w:pPr>
        <w:rPr>
          <w:rFonts w:ascii="Times New Roman" w:hAnsi="Times New Roman" w:cs="Times New Roman"/>
          <w:b/>
          <w:noProof/>
          <w:sz w:val="24"/>
          <w:szCs w:val="24"/>
          <w:lang w:eastAsia="pt-BR"/>
        </w:rPr>
      </w:pPr>
    </w:p>
    <w:p w:rsidR="004B1653" w:rsidRDefault="00E74974" w:rsidP="006964A1">
      <w:pPr>
        <w:rPr>
          <w:rFonts w:ascii="Times New Roman" w:hAnsi="Times New Roman" w:cs="Times New Roman"/>
          <w:noProof/>
          <w:sz w:val="24"/>
          <w:szCs w:val="24"/>
          <w:lang w:eastAsia="pt-BR"/>
        </w:rPr>
      </w:pPr>
      <w:r>
        <w:rPr>
          <w:rFonts w:ascii="Times New Roman" w:hAnsi="Times New Roman" w:cs="Times New Roman"/>
          <w:b/>
          <w:noProof/>
          <w:sz w:val="24"/>
          <w:szCs w:val="24"/>
          <w:lang w:eastAsia="pt-BR"/>
        </w:rPr>
        <w:t>CEDUP</w:t>
      </w:r>
      <w:r w:rsidR="00E50FCC" w:rsidRPr="00912936">
        <w:rPr>
          <w:rFonts w:ascii="Times New Roman" w:hAnsi="Times New Roman" w:cs="Times New Roman"/>
          <w:b/>
          <w:noProof/>
          <w:sz w:val="24"/>
          <w:szCs w:val="24"/>
          <w:lang w:eastAsia="pt-BR"/>
        </w:rPr>
        <w:t xml:space="preserve"> Caetano Costa  – São José do Cerrito</w:t>
      </w:r>
      <w:r w:rsidR="00912936">
        <w:rPr>
          <w:rFonts w:ascii="Times New Roman" w:hAnsi="Times New Roman" w:cs="Times New Roman"/>
          <w:b/>
          <w:noProof/>
          <w:sz w:val="24"/>
          <w:szCs w:val="24"/>
          <w:lang w:eastAsia="pt-BR"/>
        </w:rPr>
        <w:t xml:space="preserve"> - </w:t>
      </w:r>
      <w:r w:rsidR="005652D7" w:rsidRPr="00912936">
        <w:rPr>
          <w:rFonts w:ascii="Times New Roman" w:hAnsi="Times New Roman" w:cs="Times New Roman"/>
          <w:sz w:val="24"/>
          <w:szCs w:val="24"/>
        </w:rPr>
        <w:t xml:space="preserve">Colégio Agrícola existe desde 1979. </w:t>
      </w:r>
      <w:r w:rsidR="001B5EF6">
        <w:rPr>
          <w:rFonts w:ascii="Times New Roman" w:hAnsi="Times New Roman" w:cs="Times New Roman"/>
          <w:noProof/>
          <w:sz w:val="24"/>
          <w:szCs w:val="24"/>
          <w:lang w:eastAsia="pt-BR"/>
        </w:rPr>
        <w:t>A f</w:t>
      </w:r>
      <w:r w:rsidR="00E50FCC" w:rsidRPr="00912936">
        <w:rPr>
          <w:rFonts w:ascii="Times New Roman" w:hAnsi="Times New Roman" w:cs="Times New Roman"/>
          <w:noProof/>
          <w:sz w:val="24"/>
          <w:szCs w:val="24"/>
          <w:lang w:eastAsia="pt-BR"/>
        </w:rPr>
        <w:t xml:space="preserve">unção </w:t>
      </w:r>
      <w:r w:rsidR="001B5EF6">
        <w:rPr>
          <w:rFonts w:ascii="Times New Roman" w:hAnsi="Times New Roman" w:cs="Times New Roman"/>
          <w:noProof/>
          <w:sz w:val="24"/>
          <w:szCs w:val="24"/>
          <w:lang w:eastAsia="pt-BR"/>
        </w:rPr>
        <w:t>do SAF é didático</w:t>
      </w:r>
      <w:r w:rsidR="00E50FCC" w:rsidRPr="00912936">
        <w:rPr>
          <w:rFonts w:ascii="Times New Roman" w:hAnsi="Times New Roman" w:cs="Times New Roman"/>
          <w:noProof/>
          <w:sz w:val="24"/>
          <w:szCs w:val="24"/>
          <w:lang w:eastAsia="pt-BR"/>
        </w:rPr>
        <w:t xml:space="preserve"> e produtiva para consumo na escola. A escola já é referência em sistemas de produção em permacultura, a qua</w:t>
      </w:r>
      <w:r>
        <w:rPr>
          <w:rFonts w:ascii="Times New Roman" w:hAnsi="Times New Roman" w:cs="Times New Roman"/>
          <w:noProof/>
          <w:sz w:val="24"/>
          <w:szCs w:val="24"/>
          <w:lang w:eastAsia="pt-BR"/>
        </w:rPr>
        <w:t xml:space="preserve">l utiliza espécies perenes na composição do sistema </w:t>
      </w:r>
      <w:r w:rsidR="001B5EF6">
        <w:rPr>
          <w:rFonts w:ascii="Times New Roman" w:hAnsi="Times New Roman" w:cs="Times New Roman"/>
          <w:noProof/>
          <w:sz w:val="24"/>
          <w:szCs w:val="24"/>
          <w:lang w:eastAsia="pt-BR"/>
        </w:rPr>
        <w:t>sem</w:t>
      </w:r>
      <w:r>
        <w:rPr>
          <w:rFonts w:ascii="Times New Roman" w:hAnsi="Times New Roman" w:cs="Times New Roman"/>
          <w:noProof/>
          <w:sz w:val="24"/>
          <w:szCs w:val="24"/>
          <w:lang w:eastAsia="pt-BR"/>
        </w:rPr>
        <w:t xml:space="preserve"> revolvimento do solo</w:t>
      </w:r>
      <w:r w:rsidR="001B5EF6">
        <w:rPr>
          <w:rFonts w:ascii="Times New Roman" w:hAnsi="Times New Roman" w:cs="Times New Roman"/>
          <w:noProof/>
          <w:sz w:val="24"/>
          <w:szCs w:val="24"/>
          <w:lang w:eastAsia="pt-BR"/>
        </w:rPr>
        <w:t>.</w:t>
      </w:r>
      <w:r w:rsidR="000D607B" w:rsidRPr="000D607B">
        <w:rPr>
          <w:rFonts w:ascii="Times New Roman" w:hAnsi="Times New Roman" w:cs="Times New Roman"/>
          <w:sz w:val="24"/>
          <w:szCs w:val="24"/>
        </w:rPr>
        <w:t xml:space="preserve"> </w:t>
      </w:r>
      <w:r w:rsidR="000D607B">
        <w:rPr>
          <w:rFonts w:ascii="Times New Roman" w:hAnsi="Times New Roman" w:cs="Times New Roman"/>
          <w:sz w:val="24"/>
          <w:szCs w:val="24"/>
        </w:rPr>
        <w:t xml:space="preserve">As espécies foram implantadas em área aproximada de </w:t>
      </w:r>
      <w:r w:rsidR="000D607B" w:rsidRPr="00912936">
        <w:rPr>
          <w:rFonts w:ascii="Times New Roman" w:hAnsi="Times New Roman" w:cs="Times New Roman"/>
          <w:noProof/>
          <w:sz w:val="24"/>
          <w:szCs w:val="24"/>
          <w:lang w:eastAsia="pt-BR"/>
        </w:rPr>
        <w:t>2000 m</w:t>
      </w:r>
      <w:r w:rsidR="000D607B" w:rsidRPr="00912936">
        <w:rPr>
          <w:rFonts w:ascii="Times New Roman" w:hAnsi="Times New Roman" w:cs="Times New Roman"/>
          <w:noProof/>
          <w:sz w:val="24"/>
          <w:szCs w:val="24"/>
          <w:vertAlign w:val="superscript"/>
          <w:lang w:eastAsia="pt-BR"/>
        </w:rPr>
        <w:t>2</w:t>
      </w:r>
      <w:r w:rsidR="000D607B">
        <w:rPr>
          <w:rFonts w:ascii="Times New Roman" w:hAnsi="Times New Roman" w:cs="Times New Roman"/>
          <w:noProof/>
          <w:sz w:val="24"/>
          <w:szCs w:val="24"/>
          <w:lang w:eastAsia="pt-BR"/>
        </w:rPr>
        <w:t>,</w:t>
      </w:r>
      <w:r w:rsidR="000D607B" w:rsidRPr="00912936">
        <w:rPr>
          <w:rFonts w:ascii="Times New Roman" w:hAnsi="Times New Roman" w:cs="Times New Roman"/>
          <w:noProof/>
          <w:sz w:val="24"/>
          <w:szCs w:val="24"/>
          <w:lang w:eastAsia="pt-BR"/>
        </w:rPr>
        <w:t xml:space="preserve"> com formato irregular</w:t>
      </w:r>
      <w:r w:rsidR="000D607B">
        <w:rPr>
          <w:rFonts w:ascii="Times New Roman" w:hAnsi="Times New Roman" w:cs="Times New Roman"/>
          <w:noProof/>
          <w:sz w:val="24"/>
          <w:szCs w:val="24"/>
          <w:lang w:eastAsia="pt-BR"/>
        </w:rPr>
        <w:t xml:space="preserve"> com p</w:t>
      </w:r>
      <w:r w:rsidR="000D607B" w:rsidRPr="00912936">
        <w:rPr>
          <w:rFonts w:ascii="Times New Roman" w:hAnsi="Times New Roman" w:cs="Times New Roman"/>
          <w:sz w:val="24"/>
          <w:szCs w:val="24"/>
        </w:rPr>
        <w:t xml:space="preserve">resença de vegetação remanescente espontânea: bracatinga, araucária, bugre e canela. </w:t>
      </w:r>
      <w:r w:rsidR="001B5EF6">
        <w:rPr>
          <w:rFonts w:ascii="Times New Roman" w:hAnsi="Times New Roman" w:cs="Times New Roman"/>
          <w:noProof/>
          <w:sz w:val="24"/>
          <w:szCs w:val="24"/>
          <w:lang w:eastAsia="pt-BR"/>
        </w:rPr>
        <w:t>O SAF</w:t>
      </w:r>
      <w:r w:rsidR="000D607B">
        <w:rPr>
          <w:rFonts w:ascii="Times New Roman" w:hAnsi="Times New Roman" w:cs="Times New Roman"/>
          <w:noProof/>
          <w:sz w:val="24"/>
          <w:szCs w:val="24"/>
          <w:lang w:eastAsia="pt-BR"/>
        </w:rPr>
        <w:t xml:space="preserve"> </w:t>
      </w:r>
      <w:r w:rsidR="004B1653">
        <w:rPr>
          <w:rFonts w:ascii="Times New Roman" w:hAnsi="Times New Roman" w:cs="Times New Roman"/>
          <w:noProof/>
          <w:sz w:val="24"/>
          <w:szCs w:val="24"/>
          <w:lang w:eastAsia="pt-BR"/>
        </w:rPr>
        <w:t>se  integra na paisagem com</w:t>
      </w:r>
      <w:r w:rsidR="001B5EF6">
        <w:rPr>
          <w:rFonts w:ascii="Times New Roman" w:hAnsi="Times New Roman" w:cs="Times New Roman"/>
          <w:noProof/>
          <w:sz w:val="24"/>
          <w:szCs w:val="24"/>
          <w:lang w:eastAsia="pt-BR"/>
        </w:rPr>
        <w:t xml:space="preserve"> um </w:t>
      </w:r>
      <w:r w:rsidR="001B5EF6" w:rsidRPr="00912936">
        <w:rPr>
          <w:rFonts w:ascii="Times New Roman" w:hAnsi="Times New Roman" w:cs="Times New Roman"/>
          <w:sz w:val="24"/>
          <w:szCs w:val="24"/>
        </w:rPr>
        <w:t>pasto nativo</w:t>
      </w:r>
      <w:r w:rsidR="001B5EF6">
        <w:rPr>
          <w:rFonts w:ascii="Times New Roman" w:hAnsi="Times New Roman" w:cs="Times New Roman"/>
          <w:sz w:val="24"/>
          <w:szCs w:val="24"/>
        </w:rPr>
        <w:t xml:space="preserve"> à</w:t>
      </w:r>
      <w:r w:rsidR="004B1653">
        <w:rPr>
          <w:rFonts w:ascii="Times New Roman" w:hAnsi="Times New Roman" w:cs="Times New Roman"/>
          <w:sz w:val="24"/>
          <w:szCs w:val="24"/>
        </w:rPr>
        <w:t xml:space="preserve"> direita (oeste) </w:t>
      </w:r>
      <w:r w:rsidR="001B5EF6">
        <w:rPr>
          <w:rFonts w:ascii="Times New Roman" w:hAnsi="Times New Roman" w:cs="Times New Roman"/>
          <w:sz w:val="24"/>
          <w:szCs w:val="24"/>
        </w:rPr>
        <w:t xml:space="preserve">e </w:t>
      </w:r>
      <w:r w:rsidR="004B1653" w:rsidRPr="00912936">
        <w:rPr>
          <w:rFonts w:ascii="Times New Roman" w:hAnsi="Times New Roman" w:cs="Times New Roman"/>
          <w:noProof/>
          <w:sz w:val="24"/>
          <w:szCs w:val="24"/>
          <w:lang w:eastAsia="pt-BR"/>
        </w:rPr>
        <w:t xml:space="preserve">uma </w:t>
      </w:r>
      <w:r w:rsidR="004B1653">
        <w:rPr>
          <w:rFonts w:ascii="Times New Roman" w:hAnsi="Times New Roman" w:cs="Times New Roman"/>
          <w:noProof/>
          <w:sz w:val="24"/>
          <w:szCs w:val="24"/>
          <w:lang w:eastAsia="pt-BR"/>
        </w:rPr>
        <w:t>área de preservação permanente (</w:t>
      </w:r>
      <w:r w:rsidR="004B1653" w:rsidRPr="00912936">
        <w:rPr>
          <w:rFonts w:ascii="Times New Roman" w:hAnsi="Times New Roman" w:cs="Times New Roman"/>
          <w:noProof/>
          <w:sz w:val="24"/>
          <w:szCs w:val="24"/>
          <w:lang w:eastAsia="pt-BR"/>
        </w:rPr>
        <w:t>APP</w:t>
      </w:r>
      <w:r w:rsidR="004B1653">
        <w:rPr>
          <w:rFonts w:ascii="Times New Roman" w:hAnsi="Times New Roman" w:cs="Times New Roman"/>
          <w:noProof/>
          <w:sz w:val="24"/>
          <w:szCs w:val="24"/>
          <w:lang w:eastAsia="pt-BR"/>
        </w:rPr>
        <w:t>) a</w:t>
      </w:r>
      <w:r w:rsidR="005652D7" w:rsidRPr="00912936">
        <w:rPr>
          <w:rFonts w:ascii="Times New Roman" w:hAnsi="Times New Roman" w:cs="Times New Roman"/>
          <w:sz w:val="24"/>
          <w:szCs w:val="24"/>
        </w:rPr>
        <w:t xml:space="preserve"> esquerda (leste)</w:t>
      </w:r>
      <w:r w:rsidR="004B1653">
        <w:rPr>
          <w:rFonts w:ascii="Times New Roman" w:hAnsi="Times New Roman" w:cs="Times New Roman"/>
          <w:noProof/>
          <w:sz w:val="24"/>
          <w:szCs w:val="24"/>
          <w:lang w:eastAsia="pt-BR"/>
        </w:rPr>
        <w:t>,</w:t>
      </w:r>
      <w:r w:rsidR="005652D7" w:rsidRPr="00912936">
        <w:rPr>
          <w:rFonts w:ascii="Times New Roman" w:hAnsi="Times New Roman" w:cs="Times New Roman"/>
          <w:sz w:val="24"/>
          <w:szCs w:val="24"/>
        </w:rPr>
        <w:t xml:space="preserve"> formada por floresta nativa secundária composta principalmente com espécies pioneiras e presença de espécies exóticas como o ligustro</w:t>
      </w:r>
      <w:r>
        <w:rPr>
          <w:rFonts w:ascii="Times New Roman" w:hAnsi="Times New Roman" w:cs="Times New Roman"/>
          <w:sz w:val="24"/>
          <w:szCs w:val="24"/>
        </w:rPr>
        <w:t xml:space="preserve"> (</w:t>
      </w:r>
      <w:r w:rsidRPr="00E74974">
        <w:rPr>
          <w:rFonts w:ascii="Times New Roman" w:hAnsi="Times New Roman" w:cs="Times New Roman"/>
          <w:i/>
          <w:sz w:val="24"/>
          <w:szCs w:val="24"/>
        </w:rPr>
        <w:t>Ligustrum lucidum</w:t>
      </w:r>
      <w:r>
        <w:rPr>
          <w:rFonts w:ascii="Times New Roman" w:hAnsi="Times New Roman" w:cs="Times New Roman"/>
          <w:sz w:val="24"/>
          <w:szCs w:val="24"/>
        </w:rPr>
        <w:t>)</w:t>
      </w:r>
      <w:r w:rsidR="005652D7" w:rsidRPr="00912936">
        <w:rPr>
          <w:rFonts w:ascii="Times New Roman" w:hAnsi="Times New Roman" w:cs="Times New Roman"/>
          <w:sz w:val="24"/>
          <w:szCs w:val="24"/>
        </w:rPr>
        <w:t>.</w:t>
      </w:r>
      <w:r w:rsidR="004B1653">
        <w:rPr>
          <w:rFonts w:ascii="Times New Roman" w:hAnsi="Times New Roman" w:cs="Times New Roman"/>
          <w:sz w:val="24"/>
          <w:szCs w:val="24"/>
        </w:rPr>
        <w:t xml:space="preserve"> </w:t>
      </w:r>
      <w:r w:rsidR="000D607B">
        <w:rPr>
          <w:rFonts w:ascii="Times New Roman" w:hAnsi="Times New Roman" w:cs="Times New Roman"/>
          <w:sz w:val="24"/>
          <w:szCs w:val="24"/>
        </w:rPr>
        <w:t xml:space="preserve"> Na base, em uma </w:t>
      </w:r>
      <w:r w:rsidR="004B1653" w:rsidRPr="00912936">
        <w:rPr>
          <w:rFonts w:ascii="Times New Roman" w:hAnsi="Times New Roman" w:cs="Times New Roman"/>
          <w:sz w:val="24"/>
          <w:szCs w:val="24"/>
        </w:rPr>
        <w:t>área</w:t>
      </w:r>
      <w:r w:rsidR="000D607B">
        <w:rPr>
          <w:rFonts w:ascii="Times New Roman" w:hAnsi="Times New Roman" w:cs="Times New Roman"/>
          <w:sz w:val="24"/>
          <w:szCs w:val="24"/>
        </w:rPr>
        <w:t xml:space="preserve"> mais plana</w:t>
      </w:r>
      <w:r w:rsidR="004B1653" w:rsidRPr="00912936">
        <w:rPr>
          <w:rFonts w:ascii="Times New Roman" w:hAnsi="Times New Roman" w:cs="Times New Roman"/>
          <w:sz w:val="24"/>
          <w:szCs w:val="24"/>
        </w:rPr>
        <w:t>, com inclinação de terreno menor</w:t>
      </w:r>
      <w:r w:rsidR="000D607B">
        <w:rPr>
          <w:rFonts w:ascii="Times New Roman" w:hAnsi="Times New Roman" w:cs="Times New Roman"/>
          <w:sz w:val="24"/>
          <w:szCs w:val="24"/>
        </w:rPr>
        <w:t>, separada por uma leira de vime,</w:t>
      </w:r>
      <w:r w:rsidR="004B1653" w:rsidRPr="00912936">
        <w:rPr>
          <w:rFonts w:ascii="Times New Roman" w:hAnsi="Times New Roman" w:cs="Times New Roman"/>
          <w:sz w:val="24"/>
          <w:szCs w:val="24"/>
        </w:rPr>
        <w:t xml:space="preserve"> </w:t>
      </w:r>
      <w:r w:rsidR="004B1653">
        <w:rPr>
          <w:rFonts w:ascii="Times New Roman" w:hAnsi="Times New Roman" w:cs="Times New Roman"/>
          <w:sz w:val="24"/>
          <w:szCs w:val="24"/>
        </w:rPr>
        <w:t xml:space="preserve">tem </w:t>
      </w:r>
      <w:r w:rsidR="004B1653" w:rsidRPr="00912936">
        <w:rPr>
          <w:rFonts w:ascii="Times New Roman" w:hAnsi="Times New Roman" w:cs="Times New Roman"/>
          <w:sz w:val="24"/>
          <w:szCs w:val="24"/>
        </w:rPr>
        <w:t>uma horta manejada de forma ecológica para consumo na cozinha da escola</w:t>
      </w:r>
      <w:r w:rsidR="004B1653">
        <w:rPr>
          <w:rFonts w:ascii="Times New Roman" w:hAnsi="Times New Roman" w:cs="Times New Roman"/>
          <w:sz w:val="24"/>
          <w:szCs w:val="24"/>
        </w:rPr>
        <w:t xml:space="preserve">. </w:t>
      </w:r>
      <w:r>
        <w:rPr>
          <w:rFonts w:ascii="Times New Roman" w:hAnsi="Times New Roman" w:cs="Times New Roman"/>
          <w:noProof/>
          <w:sz w:val="24"/>
          <w:szCs w:val="24"/>
          <w:lang w:eastAsia="pt-BR"/>
        </w:rPr>
        <w:t>Antes da implantação do SAF</w:t>
      </w:r>
      <w:r w:rsidR="00E50FCC" w:rsidRPr="00912936">
        <w:rPr>
          <w:rFonts w:ascii="Times New Roman" w:hAnsi="Times New Roman" w:cs="Times New Roman"/>
          <w:noProof/>
          <w:sz w:val="24"/>
          <w:szCs w:val="24"/>
          <w:lang w:eastAsia="pt-BR"/>
        </w:rPr>
        <w:t xml:space="preserve"> a área era utilizada como pastagem com presença de bovinos.  </w:t>
      </w:r>
    </w:p>
    <w:p w:rsidR="004B1653" w:rsidRDefault="008D102A" w:rsidP="006964A1">
      <w:pPr>
        <w:rPr>
          <w:rFonts w:ascii="Times New Roman" w:hAnsi="Times New Roman" w:cs="Times New Roman"/>
          <w:sz w:val="24"/>
          <w:szCs w:val="24"/>
        </w:rPr>
      </w:pPr>
      <w:r>
        <w:rPr>
          <w:rFonts w:ascii="Times New Roman" w:hAnsi="Times New Roman" w:cs="Times New Roman"/>
          <w:sz w:val="24"/>
          <w:szCs w:val="24"/>
        </w:rPr>
        <w:t>A p</w:t>
      </w:r>
      <w:r w:rsidRPr="00912936">
        <w:rPr>
          <w:rFonts w:ascii="Times New Roman" w:hAnsi="Times New Roman" w:cs="Times New Roman"/>
          <w:sz w:val="24"/>
          <w:szCs w:val="24"/>
        </w:rPr>
        <w:t>resença de rochas</w:t>
      </w:r>
      <w:r>
        <w:rPr>
          <w:rFonts w:ascii="Times New Roman" w:hAnsi="Times New Roman" w:cs="Times New Roman"/>
          <w:sz w:val="24"/>
          <w:szCs w:val="24"/>
        </w:rPr>
        <w:t xml:space="preserve"> e solo raso</w:t>
      </w:r>
      <w:r w:rsidRPr="00912936">
        <w:rPr>
          <w:rFonts w:ascii="Times New Roman" w:hAnsi="Times New Roman" w:cs="Times New Roman"/>
          <w:sz w:val="24"/>
          <w:szCs w:val="24"/>
        </w:rPr>
        <w:t xml:space="preserve"> </w:t>
      </w:r>
      <w:r>
        <w:rPr>
          <w:rFonts w:ascii="Times New Roman" w:hAnsi="Times New Roman" w:cs="Times New Roman"/>
          <w:sz w:val="24"/>
          <w:szCs w:val="24"/>
        </w:rPr>
        <w:t xml:space="preserve">na área do SAF </w:t>
      </w:r>
      <w:r w:rsidRPr="00912936">
        <w:rPr>
          <w:rFonts w:ascii="Times New Roman" w:hAnsi="Times New Roman" w:cs="Times New Roman"/>
          <w:sz w:val="24"/>
          <w:szCs w:val="24"/>
        </w:rPr>
        <w:t>conf</w:t>
      </w:r>
      <w:r>
        <w:rPr>
          <w:rFonts w:ascii="Times New Roman" w:hAnsi="Times New Roman" w:cs="Times New Roman"/>
          <w:sz w:val="24"/>
          <w:szCs w:val="24"/>
        </w:rPr>
        <w:t xml:space="preserve">igura </w:t>
      </w:r>
      <w:r w:rsidRPr="00912936">
        <w:rPr>
          <w:rFonts w:ascii="Times New Roman" w:hAnsi="Times New Roman" w:cs="Times New Roman"/>
          <w:sz w:val="24"/>
          <w:szCs w:val="24"/>
        </w:rPr>
        <w:t>Neossolo Litólico</w:t>
      </w:r>
      <w:r>
        <w:rPr>
          <w:rFonts w:ascii="Times New Roman" w:hAnsi="Times New Roman" w:cs="Times New Roman"/>
          <w:sz w:val="24"/>
          <w:szCs w:val="24"/>
        </w:rPr>
        <w:t xml:space="preserve">. </w:t>
      </w:r>
      <w:r w:rsidR="005652D7" w:rsidRPr="00912936">
        <w:rPr>
          <w:rFonts w:ascii="Times New Roman" w:hAnsi="Times New Roman" w:cs="Times New Roman"/>
          <w:sz w:val="24"/>
          <w:szCs w:val="24"/>
        </w:rPr>
        <w:t>O material</w:t>
      </w:r>
      <w:r w:rsidR="00C51A6D">
        <w:rPr>
          <w:rFonts w:ascii="Times New Roman" w:hAnsi="Times New Roman" w:cs="Times New Roman"/>
          <w:sz w:val="24"/>
          <w:szCs w:val="24"/>
        </w:rPr>
        <w:t xml:space="preserve"> de origem do solo é o Basalto. A d</w:t>
      </w:r>
      <w:r w:rsidR="005652D7" w:rsidRPr="00912936">
        <w:rPr>
          <w:rFonts w:ascii="Times New Roman" w:hAnsi="Times New Roman" w:cs="Times New Roman"/>
          <w:sz w:val="24"/>
          <w:szCs w:val="24"/>
        </w:rPr>
        <w:t xml:space="preserve">eclividade do solo </w:t>
      </w:r>
      <w:r w:rsidR="00C51A6D">
        <w:rPr>
          <w:rFonts w:ascii="Times New Roman" w:hAnsi="Times New Roman" w:cs="Times New Roman"/>
          <w:sz w:val="24"/>
          <w:szCs w:val="24"/>
        </w:rPr>
        <w:t xml:space="preserve">é de 12 a 20%, boa fertilidade, com </w:t>
      </w:r>
      <w:r>
        <w:rPr>
          <w:rFonts w:ascii="Times New Roman" w:hAnsi="Times New Roman" w:cs="Times New Roman"/>
          <w:sz w:val="24"/>
          <w:szCs w:val="24"/>
        </w:rPr>
        <w:t xml:space="preserve">pH </w:t>
      </w:r>
      <w:r w:rsidR="00C51A6D">
        <w:rPr>
          <w:rFonts w:ascii="Times New Roman" w:hAnsi="Times New Roman" w:cs="Times New Roman"/>
          <w:sz w:val="24"/>
          <w:szCs w:val="24"/>
        </w:rPr>
        <w:t>5,4 e</w:t>
      </w:r>
      <w:r>
        <w:rPr>
          <w:rFonts w:ascii="Times New Roman" w:hAnsi="Times New Roman" w:cs="Times New Roman"/>
          <w:sz w:val="24"/>
          <w:szCs w:val="24"/>
        </w:rPr>
        <w:t xml:space="preserve"> teor de MO de 5,8% (Tabela  1)</w:t>
      </w:r>
      <w:r w:rsidR="00C51A6D">
        <w:rPr>
          <w:rFonts w:ascii="Times New Roman" w:hAnsi="Times New Roman" w:cs="Times New Roman"/>
          <w:sz w:val="24"/>
          <w:szCs w:val="24"/>
        </w:rPr>
        <w:t xml:space="preserve">. </w:t>
      </w:r>
    </w:p>
    <w:p w:rsidR="006964A1" w:rsidRPr="00912936" w:rsidRDefault="000D607B" w:rsidP="006964A1">
      <w:pPr>
        <w:rPr>
          <w:rFonts w:ascii="Times New Roman" w:hAnsi="Times New Roman" w:cs="Times New Roman"/>
          <w:sz w:val="24"/>
          <w:szCs w:val="24"/>
        </w:rPr>
      </w:pPr>
      <w:r>
        <w:rPr>
          <w:rFonts w:ascii="Times New Roman" w:hAnsi="Times New Roman" w:cs="Times New Roman"/>
          <w:sz w:val="24"/>
          <w:szCs w:val="24"/>
        </w:rPr>
        <w:t xml:space="preserve">Espécies existentes: </w:t>
      </w:r>
      <w:r w:rsidR="006964A1" w:rsidRPr="00912936">
        <w:rPr>
          <w:rFonts w:ascii="Times New Roman" w:hAnsi="Times New Roman" w:cs="Times New Roman"/>
          <w:sz w:val="24"/>
          <w:szCs w:val="24"/>
        </w:rPr>
        <w:t>Araucária, Aroeira, Bracatinga, Bugre, Embaúva, Guamirin, Marmeleiro brabo e Podocarpos.</w:t>
      </w:r>
    </w:p>
    <w:p w:rsidR="006964A1" w:rsidRPr="00912936" w:rsidRDefault="006964A1" w:rsidP="006964A1">
      <w:pPr>
        <w:rPr>
          <w:rFonts w:ascii="Times New Roman" w:hAnsi="Times New Roman" w:cs="Times New Roman"/>
          <w:sz w:val="24"/>
          <w:szCs w:val="24"/>
        </w:rPr>
      </w:pPr>
      <w:r w:rsidRPr="00912936">
        <w:rPr>
          <w:rFonts w:ascii="Times New Roman" w:hAnsi="Times New Roman" w:cs="Times New Roman"/>
          <w:sz w:val="24"/>
          <w:szCs w:val="24"/>
        </w:rPr>
        <w:t>Espécies implantadas:</w:t>
      </w:r>
    </w:p>
    <w:p w:rsidR="006964A1" w:rsidRPr="00912936" w:rsidRDefault="006964A1" w:rsidP="006964A1">
      <w:pPr>
        <w:rPr>
          <w:rFonts w:ascii="Times New Roman" w:hAnsi="Times New Roman" w:cs="Times New Roman"/>
          <w:sz w:val="24"/>
          <w:szCs w:val="24"/>
        </w:rPr>
      </w:pPr>
      <w:r w:rsidRPr="00912936">
        <w:rPr>
          <w:rFonts w:ascii="Times New Roman" w:hAnsi="Times New Roman" w:cs="Times New Roman"/>
          <w:sz w:val="24"/>
          <w:szCs w:val="24"/>
        </w:rPr>
        <w:t xml:space="preserve"> Araçá, Marmelo, Pero de maio, Pero Figo e Videira.</w:t>
      </w:r>
    </w:p>
    <w:p w:rsidR="005652D7" w:rsidRPr="00912936" w:rsidRDefault="005652D7" w:rsidP="005652D7">
      <w:pPr>
        <w:rPr>
          <w:rFonts w:ascii="Times New Roman" w:hAnsi="Times New Roman" w:cs="Times New Roman"/>
          <w:sz w:val="24"/>
          <w:szCs w:val="24"/>
          <w:u w:val="single"/>
        </w:rPr>
      </w:pPr>
    </w:p>
    <w:p w:rsidR="00B26B37" w:rsidRDefault="006964A1" w:rsidP="00B26B37">
      <w:pPr>
        <w:rPr>
          <w:rFonts w:ascii="Times New Roman" w:hAnsi="Times New Roman" w:cs="Times New Roman"/>
          <w:noProof/>
          <w:sz w:val="24"/>
          <w:szCs w:val="24"/>
          <w:lang w:eastAsia="pt-BR"/>
        </w:rPr>
      </w:pPr>
      <w:r w:rsidRPr="00912936">
        <w:rPr>
          <w:rFonts w:ascii="Times New Roman" w:hAnsi="Times New Roman" w:cs="Times New Roman"/>
          <w:b/>
          <w:noProof/>
          <w:sz w:val="24"/>
          <w:szCs w:val="24"/>
          <w:lang w:eastAsia="pt-BR"/>
        </w:rPr>
        <w:t>Propriedade familiar – Vila Petri –</w:t>
      </w:r>
      <w:r w:rsidRPr="00912936">
        <w:rPr>
          <w:rFonts w:ascii="Times New Roman" w:hAnsi="Times New Roman" w:cs="Times New Roman"/>
          <w:noProof/>
          <w:sz w:val="24"/>
          <w:szCs w:val="24"/>
          <w:lang w:eastAsia="pt-BR"/>
        </w:rPr>
        <w:t xml:space="preserve"> Anita Gari</w:t>
      </w:r>
      <w:r w:rsidR="0048337B">
        <w:rPr>
          <w:rFonts w:ascii="Times New Roman" w:hAnsi="Times New Roman" w:cs="Times New Roman"/>
          <w:noProof/>
          <w:sz w:val="24"/>
          <w:szCs w:val="24"/>
          <w:lang w:eastAsia="pt-BR"/>
        </w:rPr>
        <w:t xml:space="preserve">baldi. SAF com função produtiva, preservação </w:t>
      </w:r>
      <w:r w:rsidRPr="00912936">
        <w:rPr>
          <w:rFonts w:ascii="Times New Roman" w:hAnsi="Times New Roman" w:cs="Times New Roman"/>
          <w:noProof/>
          <w:sz w:val="24"/>
          <w:szCs w:val="24"/>
          <w:lang w:eastAsia="pt-BR"/>
        </w:rPr>
        <w:t>e paisagistica, composto principalmente por espécies frutíferas e hortícolas perenes e anuais. O Quintal agroflorestal já implantado foi enriquecido com algumas outras espéc</w:t>
      </w:r>
      <w:r w:rsidR="005E3152" w:rsidRPr="00912936">
        <w:rPr>
          <w:rFonts w:ascii="Times New Roman" w:hAnsi="Times New Roman" w:cs="Times New Roman"/>
          <w:noProof/>
          <w:sz w:val="24"/>
          <w:szCs w:val="24"/>
          <w:lang w:eastAsia="pt-BR"/>
        </w:rPr>
        <w:t xml:space="preserve">ies. O </w:t>
      </w:r>
      <w:r w:rsidR="0048337B">
        <w:rPr>
          <w:rFonts w:ascii="Times New Roman" w:hAnsi="Times New Roman" w:cs="Times New Roman"/>
          <w:noProof/>
          <w:sz w:val="24"/>
          <w:szCs w:val="24"/>
          <w:lang w:eastAsia="pt-BR"/>
        </w:rPr>
        <w:t>SAF está localizado no entorno d</w:t>
      </w:r>
      <w:r w:rsidR="005E3152" w:rsidRPr="00912936">
        <w:rPr>
          <w:rFonts w:ascii="Times New Roman" w:hAnsi="Times New Roman" w:cs="Times New Roman"/>
          <w:noProof/>
          <w:sz w:val="24"/>
          <w:szCs w:val="24"/>
          <w:lang w:eastAsia="pt-BR"/>
        </w:rPr>
        <w:t>a casa, sendo que no fundo</w:t>
      </w:r>
      <w:r w:rsidR="0048337B">
        <w:rPr>
          <w:rFonts w:ascii="Times New Roman" w:hAnsi="Times New Roman" w:cs="Times New Roman"/>
          <w:noProof/>
          <w:sz w:val="24"/>
          <w:szCs w:val="24"/>
          <w:lang w:eastAsia="pt-BR"/>
        </w:rPr>
        <w:t>,</w:t>
      </w:r>
      <w:r w:rsidR="005E3152" w:rsidRPr="00912936">
        <w:rPr>
          <w:rFonts w:ascii="Times New Roman" w:hAnsi="Times New Roman" w:cs="Times New Roman"/>
          <w:noProof/>
          <w:sz w:val="24"/>
          <w:szCs w:val="24"/>
          <w:lang w:eastAsia="pt-BR"/>
        </w:rPr>
        <w:t xml:space="preserve"> com área maior, com aproximadamente 1000 m</w:t>
      </w:r>
      <w:r w:rsidR="005E3152" w:rsidRPr="00912936">
        <w:rPr>
          <w:rFonts w:ascii="Times New Roman" w:hAnsi="Times New Roman" w:cs="Times New Roman"/>
          <w:noProof/>
          <w:sz w:val="24"/>
          <w:szCs w:val="24"/>
          <w:vertAlign w:val="superscript"/>
          <w:lang w:eastAsia="pt-BR"/>
        </w:rPr>
        <w:t xml:space="preserve">2 </w:t>
      </w:r>
      <w:r w:rsidR="005E3152" w:rsidRPr="00912936">
        <w:rPr>
          <w:rFonts w:ascii="Times New Roman" w:hAnsi="Times New Roman" w:cs="Times New Roman"/>
          <w:noProof/>
          <w:sz w:val="24"/>
          <w:szCs w:val="24"/>
          <w:lang w:eastAsia="pt-BR"/>
        </w:rPr>
        <w:t xml:space="preserve"> com formato irregular, e aproveitamento de todos os </w:t>
      </w:r>
      <w:r w:rsidR="00E74974">
        <w:rPr>
          <w:rFonts w:ascii="Times New Roman" w:hAnsi="Times New Roman" w:cs="Times New Roman"/>
          <w:noProof/>
          <w:sz w:val="24"/>
          <w:szCs w:val="24"/>
          <w:lang w:eastAsia="pt-BR"/>
        </w:rPr>
        <w:t>espaços</w:t>
      </w:r>
      <w:r w:rsidR="003358A2">
        <w:rPr>
          <w:rFonts w:ascii="Times New Roman" w:hAnsi="Times New Roman" w:cs="Times New Roman"/>
          <w:noProof/>
          <w:sz w:val="24"/>
          <w:szCs w:val="24"/>
          <w:lang w:eastAsia="pt-BR"/>
        </w:rPr>
        <w:t>, inclusive a casa</w:t>
      </w:r>
      <w:r w:rsidR="00E74974">
        <w:rPr>
          <w:rFonts w:ascii="Times New Roman" w:hAnsi="Times New Roman" w:cs="Times New Roman"/>
          <w:noProof/>
          <w:sz w:val="24"/>
          <w:szCs w:val="24"/>
          <w:lang w:eastAsia="pt-BR"/>
        </w:rPr>
        <w:t>. A frente da casa compõe</w:t>
      </w:r>
      <w:r w:rsidR="005E3152" w:rsidRPr="00912936">
        <w:rPr>
          <w:rFonts w:ascii="Times New Roman" w:hAnsi="Times New Roman" w:cs="Times New Roman"/>
          <w:noProof/>
          <w:sz w:val="24"/>
          <w:szCs w:val="24"/>
          <w:lang w:eastAsia="pt-BR"/>
        </w:rPr>
        <w:t xml:space="preserve"> o jardim com flo</w:t>
      </w:r>
      <w:r w:rsidR="00E74974">
        <w:rPr>
          <w:rFonts w:ascii="Times New Roman" w:hAnsi="Times New Roman" w:cs="Times New Roman"/>
          <w:noProof/>
          <w:sz w:val="24"/>
          <w:szCs w:val="24"/>
          <w:lang w:eastAsia="pt-BR"/>
        </w:rPr>
        <w:t>res e pequenos frutos como o</w:t>
      </w:r>
      <w:r w:rsidR="003358A2">
        <w:rPr>
          <w:rFonts w:ascii="Times New Roman" w:hAnsi="Times New Roman" w:cs="Times New Roman"/>
          <w:noProof/>
          <w:sz w:val="24"/>
          <w:szCs w:val="24"/>
          <w:lang w:eastAsia="pt-BR"/>
        </w:rPr>
        <w:t xml:space="preserve"> fisalis</w:t>
      </w:r>
      <w:r w:rsidR="00E74974">
        <w:rPr>
          <w:rFonts w:ascii="Times New Roman" w:hAnsi="Times New Roman" w:cs="Times New Roman"/>
          <w:noProof/>
          <w:sz w:val="24"/>
          <w:szCs w:val="24"/>
          <w:lang w:eastAsia="pt-BR"/>
        </w:rPr>
        <w:t xml:space="preserve"> </w:t>
      </w:r>
      <w:r w:rsidR="003358A2">
        <w:rPr>
          <w:rFonts w:ascii="Times New Roman" w:hAnsi="Times New Roman" w:cs="Times New Roman"/>
          <w:noProof/>
          <w:sz w:val="24"/>
          <w:szCs w:val="24"/>
          <w:lang w:eastAsia="pt-BR"/>
        </w:rPr>
        <w:t>(</w:t>
      </w:r>
      <w:r w:rsidR="00E74974" w:rsidRPr="00E74974">
        <w:rPr>
          <w:rFonts w:ascii="Times New Roman" w:hAnsi="Times New Roman" w:cs="Times New Roman"/>
          <w:i/>
          <w:noProof/>
          <w:sz w:val="24"/>
          <w:szCs w:val="24"/>
          <w:lang w:eastAsia="pt-BR"/>
        </w:rPr>
        <w:t>Phy</w:t>
      </w:r>
      <w:r w:rsidR="005E3152" w:rsidRPr="00E74974">
        <w:rPr>
          <w:rFonts w:ascii="Times New Roman" w:hAnsi="Times New Roman" w:cs="Times New Roman"/>
          <w:i/>
          <w:noProof/>
          <w:sz w:val="24"/>
          <w:szCs w:val="24"/>
          <w:lang w:eastAsia="pt-BR"/>
        </w:rPr>
        <w:t>salis</w:t>
      </w:r>
      <w:r w:rsidR="00E74974" w:rsidRPr="00E74974">
        <w:rPr>
          <w:rFonts w:ascii="Times New Roman" w:hAnsi="Times New Roman" w:cs="Times New Roman"/>
          <w:i/>
          <w:noProof/>
          <w:sz w:val="24"/>
          <w:szCs w:val="24"/>
          <w:lang w:eastAsia="pt-BR"/>
        </w:rPr>
        <w:t xml:space="preserve"> angulata</w:t>
      </w:r>
      <w:r w:rsidR="003358A2">
        <w:rPr>
          <w:rFonts w:ascii="Times New Roman" w:hAnsi="Times New Roman" w:cs="Times New Roman"/>
          <w:i/>
          <w:noProof/>
          <w:sz w:val="24"/>
          <w:szCs w:val="24"/>
          <w:lang w:eastAsia="pt-BR"/>
        </w:rPr>
        <w:t>).</w:t>
      </w:r>
      <w:r w:rsidR="003358A2">
        <w:rPr>
          <w:rFonts w:ascii="Times New Roman" w:hAnsi="Times New Roman" w:cs="Times New Roman"/>
          <w:noProof/>
          <w:sz w:val="24"/>
          <w:szCs w:val="24"/>
          <w:lang w:eastAsia="pt-BR"/>
        </w:rPr>
        <w:t xml:space="preserve"> Ao lado são cultivados, além de flores, verduras, legumes e frutas (laranja, amora). Na parte dos fundos, que compõe a </w:t>
      </w:r>
      <w:r w:rsidR="003358A2">
        <w:rPr>
          <w:rFonts w:ascii="Times New Roman" w:hAnsi="Times New Roman" w:cs="Times New Roman"/>
          <w:noProof/>
          <w:sz w:val="24"/>
          <w:szCs w:val="24"/>
          <w:lang w:eastAsia="pt-BR"/>
        </w:rPr>
        <w:lastRenderedPageBreak/>
        <w:t xml:space="preserve">área principal do SAF são cultivadas principalmente espécies frutíferas e nas entre linhas </w:t>
      </w:r>
      <w:r w:rsidR="0048337B">
        <w:rPr>
          <w:rFonts w:ascii="Times New Roman" w:hAnsi="Times New Roman" w:cs="Times New Roman"/>
          <w:noProof/>
          <w:sz w:val="24"/>
          <w:szCs w:val="24"/>
          <w:lang w:eastAsia="pt-BR"/>
        </w:rPr>
        <w:t>são cultivadas</w:t>
      </w:r>
      <w:r w:rsidR="003358A2">
        <w:rPr>
          <w:rFonts w:ascii="Times New Roman" w:hAnsi="Times New Roman" w:cs="Times New Roman"/>
          <w:noProof/>
          <w:sz w:val="24"/>
          <w:szCs w:val="24"/>
          <w:lang w:eastAsia="pt-BR"/>
        </w:rPr>
        <w:t xml:space="preserve"> morangas, abóboras, batata yacum e outras espécies anuais, além de plantas medicinais. </w:t>
      </w:r>
      <w:r w:rsidR="00B26B37">
        <w:rPr>
          <w:rFonts w:ascii="Times New Roman" w:hAnsi="Times New Roman" w:cs="Times New Roman"/>
          <w:noProof/>
          <w:sz w:val="24"/>
          <w:szCs w:val="24"/>
          <w:lang w:eastAsia="pt-BR"/>
        </w:rPr>
        <w:t xml:space="preserve">Alé de uma área alagada , </w:t>
      </w:r>
      <w:r w:rsidR="003358A2">
        <w:rPr>
          <w:rFonts w:ascii="Times New Roman" w:hAnsi="Times New Roman" w:cs="Times New Roman"/>
          <w:noProof/>
          <w:sz w:val="24"/>
          <w:szCs w:val="24"/>
          <w:lang w:eastAsia="pt-BR"/>
        </w:rPr>
        <w:t xml:space="preserve">há uma área cercada </w:t>
      </w:r>
      <w:r w:rsidR="000E3E8F">
        <w:rPr>
          <w:rFonts w:ascii="Times New Roman" w:hAnsi="Times New Roman" w:cs="Times New Roman"/>
          <w:noProof/>
          <w:sz w:val="24"/>
          <w:szCs w:val="24"/>
          <w:lang w:eastAsia="pt-BR"/>
        </w:rPr>
        <w:t>par</w:t>
      </w:r>
      <w:r w:rsidR="0048337B">
        <w:rPr>
          <w:rFonts w:ascii="Times New Roman" w:hAnsi="Times New Roman" w:cs="Times New Roman"/>
          <w:noProof/>
          <w:sz w:val="24"/>
          <w:szCs w:val="24"/>
          <w:lang w:eastAsia="pt-BR"/>
        </w:rPr>
        <w:t>a criação de uma vaca leiteira que</w:t>
      </w:r>
      <w:r w:rsidR="000E3E8F">
        <w:rPr>
          <w:rFonts w:ascii="Times New Roman" w:hAnsi="Times New Roman" w:cs="Times New Roman"/>
          <w:noProof/>
          <w:sz w:val="24"/>
          <w:szCs w:val="24"/>
          <w:lang w:eastAsia="pt-BR"/>
        </w:rPr>
        <w:t xml:space="preserve"> fornece esterco que contribui para a fertilização das plantas</w:t>
      </w:r>
      <w:r w:rsidR="0048337B">
        <w:rPr>
          <w:rFonts w:ascii="Times New Roman" w:hAnsi="Times New Roman" w:cs="Times New Roman"/>
          <w:noProof/>
          <w:sz w:val="24"/>
          <w:szCs w:val="24"/>
          <w:lang w:eastAsia="pt-BR"/>
        </w:rPr>
        <w:t>. O</w:t>
      </w:r>
      <w:r w:rsidR="003358A2">
        <w:rPr>
          <w:rFonts w:ascii="Times New Roman" w:hAnsi="Times New Roman" w:cs="Times New Roman"/>
          <w:noProof/>
          <w:sz w:val="24"/>
          <w:szCs w:val="24"/>
          <w:lang w:eastAsia="pt-BR"/>
        </w:rPr>
        <w:t xml:space="preserve">s diferentes ambientes </w:t>
      </w:r>
      <w:r w:rsidR="0048337B">
        <w:rPr>
          <w:rFonts w:ascii="Times New Roman" w:hAnsi="Times New Roman" w:cs="Times New Roman"/>
          <w:noProof/>
          <w:sz w:val="24"/>
          <w:szCs w:val="24"/>
          <w:lang w:eastAsia="pt-BR"/>
        </w:rPr>
        <w:t>se integram em um s</w:t>
      </w:r>
      <w:r w:rsidR="003358A2">
        <w:rPr>
          <w:rFonts w:ascii="Times New Roman" w:hAnsi="Times New Roman" w:cs="Times New Roman"/>
          <w:noProof/>
          <w:sz w:val="24"/>
          <w:szCs w:val="24"/>
          <w:lang w:eastAsia="pt-BR"/>
        </w:rPr>
        <w:t xml:space="preserve">istema produtivo funcional, respeitando os aspectos culturais e o conhecimento local.  </w:t>
      </w:r>
    </w:p>
    <w:p w:rsidR="00B26B37" w:rsidRDefault="00B26B37" w:rsidP="00B26B37">
      <w:pPr>
        <w:rPr>
          <w:rFonts w:ascii="Times New Roman" w:hAnsi="Times New Roman" w:cs="Times New Roman"/>
          <w:sz w:val="24"/>
          <w:szCs w:val="24"/>
        </w:rPr>
      </w:pPr>
      <w:r>
        <w:rPr>
          <w:rFonts w:ascii="Times New Roman" w:hAnsi="Times New Roman" w:cs="Times New Roman"/>
          <w:noProof/>
          <w:sz w:val="24"/>
          <w:szCs w:val="24"/>
          <w:lang w:eastAsia="pt-BR"/>
        </w:rPr>
        <w:t>O s</w:t>
      </w:r>
      <w:r w:rsidR="00995BA9" w:rsidRPr="00912936">
        <w:rPr>
          <w:rFonts w:ascii="Times New Roman" w:hAnsi="Times New Roman" w:cs="Times New Roman"/>
          <w:sz w:val="24"/>
          <w:szCs w:val="24"/>
        </w:rPr>
        <w:t>olo</w:t>
      </w:r>
      <w:r>
        <w:rPr>
          <w:rFonts w:ascii="Times New Roman" w:hAnsi="Times New Roman" w:cs="Times New Roman"/>
          <w:sz w:val="24"/>
          <w:szCs w:val="24"/>
        </w:rPr>
        <w:t xml:space="preserve"> é razoalvente plano,</w:t>
      </w:r>
      <w:r w:rsidR="00995BA9" w:rsidRPr="00912936">
        <w:rPr>
          <w:rFonts w:ascii="Times New Roman" w:hAnsi="Times New Roman" w:cs="Times New Roman"/>
          <w:sz w:val="24"/>
          <w:szCs w:val="24"/>
        </w:rPr>
        <w:t xml:space="preserve"> Litólico e</w:t>
      </w:r>
      <w:r>
        <w:rPr>
          <w:rFonts w:ascii="Times New Roman" w:hAnsi="Times New Roman" w:cs="Times New Roman"/>
          <w:sz w:val="24"/>
          <w:szCs w:val="24"/>
        </w:rPr>
        <w:t xml:space="preserve"> Cambissolo derivado de basalto, bastante argiloso, com pH 3,6 e 5,2 % de MO e boa fertilidade do solo.</w:t>
      </w:r>
      <w:r w:rsidR="000D607B">
        <w:rPr>
          <w:rFonts w:ascii="Times New Roman" w:hAnsi="Times New Roman" w:cs="Times New Roman"/>
          <w:sz w:val="24"/>
          <w:szCs w:val="24"/>
        </w:rPr>
        <w:t xml:space="preserve"> </w:t>
      </w:r>
    </w:p>
    <w:p w:rsidR="00DF7F75" w:rsidRDefault="00DF7F75" w:rsidP="00B26B37">
      <w:pPr>
        <w:rPr>
          <w:rFonts w:ascii="Times New Roman" w:hAnsi="Times New Roman" w:cs="Times New Roman"/>
          <w:sz w:val="24"/>
          <w:szCs w:val="24"/>
        </w:rPr>
      </w:pPr>
      <w:r>
        <w:rPr>
          <w:rFonts w:ascii="Times New Roman" w:hAnsi="Times New Roman" w:cs="Times New Roman"/>
          <w:sz w:val="24"/>
          <w:szCs w:val="24"/>
        </w:rPr>
        <w:t>Espécies implantadas:</w:t>
      </w:r>
    </w:p>
    <w:p w:rsidR="00995BA9" w:rsidRDefault="00DF7F75">
      <w:pPr>
        <w:rPr>
          <w:rFonts w:ascii="Times New Roman" w:hAnsi="Times New Roman" w:cs="Times New Roman"/>
          <w:sz w:val="24"/>
          <w:szCs w:val="24"/>
        </w:rPr>
      </w:pPr>
      <w:r>
        <w:rPr>
          <w:rFonts w:ascii="Times New Roman" w:hAnsi="Times New Roman" w:cs="Times New Roman"/>
          <w:sz w:val="24"/>
          <w:szCs w:val="24"/>
        </w:rPr>
        <w:t>Goiaba serrana, cereja, unha de gato, cedro, araticum, araucária, açoita cavalo, angico.</w:t>
      </w:r>
    </w:p>
    <w:p w:rsidR="00DF7F75" w:rsidRPr="00DF7F75" w:rsidRDefault="00DF7F75">
      <w:pPr>
        <w:rPr>
          <w:rFonts w:ascii="Times New Roman" w:hAnsi="Times New Roman" w:cs="Times New Roman"/>
          <w:sz w:val="24"/>
          <w:szCs w:val="24"/>
        </w:rPr>
      </w:pPr>
    </w:p>
    <w:p w:rsidR="00FE6423" w:rsidRDefault="006964A1" w:rsidP="00FE6423">
      <w:pPr>
        <w:rPr>
          <w:rFonts w:ascii="Times New Roman" w:hAnsi="Times New Roman" w:cs="Times New Roman"/>
          <w:bCs/>
          <w:sz w:val="24"/>
          <w:szCs w:val="24"/>
        </w:rPr>
      </w:pPr>
      <w:r w:rsidRPr="00912936">
        <w:rPr>
          <w:rFonts w:ascii="Times New Roman" w:hAnsi="Times New Roman" w:cs="Times New Roman"/>
          <w:noProof/>
          <w:sz w:val="24"/>
          <w:szCs w:val="24"/>
          <w:lang w:eastAsia="pt-BR"/>
        </w:rPr>
        <w:t xml:space="preserve"> </w:t>
      </w:r>
      <w:r w:rsidR="00912936" w:rsidRPr="00912936">
        <w:rPr>
          <w:rFonts w:ascii="Times New Roman" w:hAnsi="Times New Roman" w:cs="Times New Roman"/>
          <w:b/>
          <w:bCs/>
          <w:sz w:val="24"/>
          <w:szCs w:val="24"/>
          <w:u w:val="single"/>
        </w:rPr>
        <w:t>Pousada Gralha Azul - Ponte Alta-SC</w:t>
      </w:r>
      <w:r w:rsidR="00F20C7C" w:rsidRPr="00F20C7C">
        <w:rPr>
          <w:rFonts w:ascii="Times New Roman" w:hAnsi="Times New Roman" w:cs="Times New Roman"/>
          <w:bCs/>
          <w:sz w:val="24"/>
          <w:szCs w:val="24"/>
          <w:u w:val="single"/>
        </w:rPr>
        <w:t xml:space="preserve"> </w:t>
      </w:r>
      <w:r w:rsidR="00F20C7C" w:rsidRPr="00F20C7C">
        <w:rPr>
          <w:rFonts w:ascii="Times New Roman" w:hAnsi="Times New Roman" w:cs="Times New Roman"/>
          <w:bCs/>
          <w:sz w:val="24"/>
          <w:szCs w:val="24"/>
        </w:rPr>
        <w:t xml:space="preserve">– A implantação do </w:t>
      </w:r>
      <w:r w:rsidR="00FE6423">
        <w:rPr>
          <w:rFonts w:ascii="Times New Roman" w:hAnsi="Times New Roman" w:cs="Times New Roman"/>
          <w:bCs/>
          <w:sz w:val="24"/>
          <w:szCs w:val="24"/>
        </w:rPr>
        <w:t>SA</w:t>
      </w:r>
      <w:r w:rsidR="00F20C7C" w:rsidRPr="00F20C7C">
        <w:rPr>
          <w:rFonts w:ascii="Times New Roman" w:hAnsi="Times New Roman" w:cs="Times New Roman"/>
          <w:bCs/>
          <w:sz w:val="24"/>
          <w:szCs w:val="24"/>
        </w:rPr>
        <w:t>F</w:t>
      </w:r>
      <w:r w:rsidR="00FE6423">
        <w:rPr>
          <w:rFonts w:ascii="Times New Roman" w:hAnsi="Times New Roman" w:cs="Times New Roman"/>
          <w:bCs/>
          <w:sz w:val="24"/>
          <w:szCs w:val="24"/>
        </w:rPr>
        <w:t xml:space="preserve">, </w:t>
      </w:r>
      <w:r w:rsidR="00FE6423" w:rsidRPr="00F20C7C">
        <w:rPr>
          <w:rFonts w:ascii="Times New Roman" w:hAnsi="Times New Roman" w:cs="Times New Roman"/>
          <w:bCs/>
          <w:sz w:val="24"/>
          <w:szCs w:val="24"/>
        </w:rPr>
        <w:t>com função paisagística</w:t>
      </w:r>
      <w:r w:rsidR="00FE6423">
        <w:rPr>
          <w:rFonts w:ascii="Times New Roman" w:hAnsi="Times New Roman" w:cs="Times New Roman"/>
          <w:bCs/>
          <w:sz w:val="24"/>
          <w:szCs w:val="24"/>
        </w:rPr>
        <w:t xml:space="preserve">, </w:t>
      </w:r>
      <w:r w:rsidR="00F20C7C" w:rsidRPr="00F20C7C">
        <w:rPr>
          <w:rFonts w:ascii="Times New Roman" w:hAnsi="Times New Roman" w:cs="Times New Roman"/>
          <w:bCs/>
          <w:sz w:val="24"/>
          <w:szCs w:val="24"/>
        </w:rPr>
        <w:t xml:space="preserve">foi </w:t>
      </w:r>
      <w:r w:rsidR="00FE6423">
        <w:rPr>
          <w:rFonts w:ascii="Times New Roman" w:hAnsi="Times New Roman" w:cs="Times New Roman"/>
          <w:bCs/>
          <w:sz w:val="24"/>
          <w:szCs w:val="24"/>
        </w:rPr>
        <w:t>realizada</w:t>
      </w:r>
      <w:r w:rsidR="00F20C7C" w:rsidRPr="00F20C7C">
        <w:rPr>
          <w:rFonts w:ascii="Times New Roman" w:hAnsi="Times New Roman" w:cs="Times New Roman"/>
          <w:bCs/>
          <w:sz w:val="24"/>
          <w:szCs w:val="24"/>
        </w:rPr>
        <w:t xml:space="preserve"> partir de 2010</w:t>
      </w:r>
      <w:r w:rsidR="00FE6423">
        <w:rPr>
          <w:rFonts w:ascii="Times New Roman" w:hAnsi="Times New Roman" w:cs="Times New Roman"/>
          <w:bCs/>
          <w:sz w:val="24"/>
          <w:szCs w:val="24"/>
        </w:rPr>
        <w:t xml:space="preserve"> em uma área de 1400 m</w:t>
      </w:r>
      <w:r w:rsidR="00FE6423">
        <w:rPr>
          <w:rFonts w:ascii="Times New Roman" w:hAnsi="Times New Roman" w:cs="Times New Roman"/>
          <w:bCs/>
          <w:sz w:val="24"/>
          <w:szCs w:val="24"/>
          <w:vertAlign w:val="superscript"/>
        </w:rPr>
        <w:t>2</w:t>
      </w:r>
      <w:r w:rsidR="00FE6423">
        <w:rPr>
          <w:rFonts w:ascii="Times New Roman" w:hAnsi="Times New Roman" w:cs="Times New Roman"/>
          <w:bCs/>
          <w:sz w:val="24"/>
          <w:szCs w:val="24"/>
        </w:rPr>
        <w:t xml:space="preserve"> que se integra à sede da pousada. Foram </w:t>
      </w:r>
      <w:r w:rsidR="00F20C7C">
        <w:rPr>
          <w:rFonts w:ascii="Times New Roman" w:hAnsi="Times New Roman" w:cs="Times New Roman"/>
          <w:bCs/>
          <w:sz w:val="24"/>
          <w:szCs w:val="24"/>
        </w:rPr>
        <w:t>utiliza</w:t>
      </w:r>
      <w:r w:rsidR="00FE6423">
        <w:rPr>
          <w:rFonts w:ascii="Times New Roman" w:hAnsi="Times New Roman" w:cs="Times New Roman"/>
          <w:bCs/>
          <w:sz w:val="24"/>
          <w:szCs w:val="24"/>
        </w:rPr>
        <w:t>das</w:t>
      </w:r>
      <w:r w:rsidR="00F20C7C" w:rsidRPr="00F20C7C">
        <w:rPr>
          <w:rFonts w:ascii="Times New Roman" w:hAnsi="Times New Roman" w:cs="Times New Roman"/>
          <w:bCs/>
          <w:sz w:val="24"/>
          <w:szCs w:val="24"/>
        </w:rPr>
        <w:t xml:space="preserve"> espécies atrativas para turismo rural</w:t>
      </w:r>
      <w:r w:rsidR="00F20C7C">
        <w:rPr>
          <w:rFonts w:ascii="Times New Roman" w:hAnsi="Times New Roman" w:cs="Times New Roman"/>
          <w:bCs/>
          <w:sz w:val="24"/>
          <w:szCs w:val="24"/>
        </w:rPr>
        <w:t>, especialmente frutífera</w:t>
      </w:r>
      <w:r w:rsidR="00FE6423">
        <w:rPr>
          <w:rFonts w:ascii="Times New Roman" w:hAnsi="Times New Roman" w:cs="Times New Roman"/>
          <w:bCs/>
          <w:sz w:val="24"/>
          <w:szCs w:val="24"/>
        </w:rPr>
        <w:t>s</w:t>
      </w:r>
      <w:r w:rsidR="00024DD4">
        <w:rPr>
          <w:rFonts w:ascii="Times New Roman" w:hAnsi="Times New Roman" w:cs="Times New Roman"/>
          <w:bCs/>
          <w:sz w:val="24"/>
          <w:szCs w:val="24"/>
        </w:rPr>
        <w:t xml:space="preserve"> antigas e</w:t>
      </w:r>
      <w:r w:rsidR="00FE6423">
        <w:rPr>
          <w:rFonts w:ascii="Times New Roman" w:hAnsi="Times New Roman" w:cs="Times New Roman"/>
          <w:bCs/>
          <w:sz w:val="24"/>
          <w:szCs w:val="24"/>
        </w:rPr>
        <w:t xml:space="preserve"> nativas</w:t>
      </w:r>
      <w:r w:rsidR="00F20C7C">
        <w:rPr>
          <w:rFonts w:ascii="Times New Roman" w:hAnsi="Times New Roman" w:cs="Times New Roman"/>
          <w:bCs/>
          <w:sz w:val="24"/>
          <w:szCs w:val="24"/>
        </w:rPr>
        <w:t>.  O solo apresenta pedregosidade mod</w:t>
      </w:r>
      <w:r w:rsidR="00FE6423">
        <w:rPr>
          <w:rFonts w:ascii="Times New Roman" w:hAnsi="Times New Roman" w:cs="Times New Roman"/>
          <w:bCs/>
          <w:sz w:val="24"/>
          <w:szCs w:val="24"/>
        </w:rPr>
        <w:t xml:space="preserve">erada e é levemente </w:t>
      </w:r>
      <w:r w:rsidR="00F20C7C">
        <w:rPr>
          <w:rFonts w:ascii="Times New Roman" w:hAnsi="Times New Roman" w:cs="Times New Roman"/>
          <w:bCs/>
          <w:sz w:val="24"/>
          <w:szCs w:val="24"/>
        </w:rPr>
        <w:t>inclinado</w:t>
      </w:r>
      <w:r w:rsidR="00A34D29">
        <w:rPr>
          <w:rFonts w:ascii="Times New Roman" w:hAnsi="Times New Roman" w:cs="Times New Roman"/>
          <w:bCs/>
          <w:sz w:val="24"/>
          <w:szCs w:val="24"/>
        </w:rPr>
        <w:t>. Em termos de fertilidade, possui</w:t>
      </w:r>
      <w:r w:rsidR="00024DD4">
        <w:rPr>
          <w:rFonts w:ascii="Times New Roman" w:hAnsi="Times New Roman" w:cs="Times New Roman"/>
          <w:bCs/>
          <w:sz w:val="24"/>
          <w:szCs w:val="24"/>
        </w:rPr>
        <w:t xml:space="preserve"> teor de matéria orgânica do solo</w:t>
      </w:r>
      <w:r w:rsidR="00BC725A">
        <w:rPr>
          <w:rFonts w:ascii="Times New Roman" w:hAnsi="Times New Roman" w:cs="Times New Roman"/>
          <w:bCs/>
          <w:sz w:val="24"/>
          <w:szCs w:val="24"/>
        </w:rPr>
        <w:t xml:space="preserve"> em torno de 5%, porém </w:t>
      </w:r>
      <w:r w:rsidR="00A34D29">
        <w:rPr>
          <w:rFonts w:ascii="Times New Roman" w:hAnsi="Times New Roman" w:cs="Times New Roman"/>
          <w:bCs/>
          <w:sz w:val="24"/>
          <w:szCs w:val="24"/>
        </w:rPr>
        <w:t>baixo teor de P e Ca</w:t>
      </w:r>
      <w:r w:rsidR="00F20C7C">
        <w:rPr>
          <w:rFonts w:ascii="Times New Roman" w:hAnsi="Times New Roman" w:cs="Times New Roman"/>
          <w:bCs/>
          <w:sz w:val="24"/>
          <w:szCs w:val="24"/>
        </w:rPr>
        <w:t xml:space="preserve">. </w:t>
      </w:r>
      <w:r w:rsidR="00FE6423">
        <w:rPr>
          <w:rFonts w:ascii="Times New Roman" w:hAnsi="Times New Roman" w:cs="Times New Roman"/>
          <w:bCs/>
          <w:sz w:val="24"/>
          <w:szCs w:val="24"/>
        </w:rPr>
        <w:t>O SAF é composto por mudas de espécies arbóreas em crescimento e araucárias adultas</w:t>
      </w:r>
      <w:r w:rsidR="00BC725A">
        <w:rPr>
          <w:rFonts w:ascii="Times New Roman" w:hAnsi="Times New Roman" w:cs="Times New Roman"/>
          <w:bCs/>
          <w:sz w:val="24"/>
          <w:szCs w:val="24"/>
        </w:rPr>
        <w:t xml:space="preserve">.  O </w:t>
      </w:r>
      <w:r w:rsidR="00FE6423">
        <w:rPr>
          <w:rFonts w:ascii="Times New Roman" w:hAnsi="Times New Roman" w:cs="Times New Roman"/>
          <w:bCs/>
          <w:sz w:val="24"/>
          <w:szCs w:val="24"/>
        </w:rPr>
        <w:t>solo é recoberto p</w:t>
      </w:r>
      <w:r w:rsidR="00BC725A">
        <w:rPr>
          <w:rFonts w:ascii="Times New Roman" w:hAnsi="Times New Roman" w:cs="Times New Roman"/>
          <w:bCs/>
          <w:sz w:val="24"/>
          <w:szCs w:val="24"/>
        </w:rPr>
        <w:t>or gramado que é mantido roçado e o</w:t>
      </w:r>
      <w:r w:rsidR="00FE6423">
        <w:rPr>
          <w:rFonts w:ascii="Times New Roman" w:hAnsi="Times New Roman" w:cs="Times New Roman"/>
          <w:bCs/>
          <w:sz w:val="24"/>
          <w:szCs w:val="24"/>
        </w:rPr>
        <w:t xml:space="preserve"> material </w:t>
      </w:r>
      <w:r w:rsidR="00BC725A">
        <w:rPr>
          <w:rFonts w:ascii="Times New Roman" w:hAnsi="Times New Roman" w:cs="Times New Roman"/>
          <w:bCs/>
          <w:sz w:val="24"/>
          <w:szCs w:val="24"/>
        </w:rPr>
        <w:t>roçado e as grimpas são colocado</w:t>
      </w:r>
      <w:r w:rsidR="00FE6423">
        <w:rPr>
          <w:rFonts w:ascii="Times New Roman" w:hAnsi="Times New Roman" w:cs="Times New Roman"/>
          <w:bCs/>
          <w:sz w:val="24"/>
          <w:szCs w:val="24"/>
        </w:rPr>
        <w:t>s na base das árvores.</w:t>
      </w:r>
    </w:p>
    <w:p w:rsidR="0002311B" w:rsidRDefault="0002311B" w:rsidP="00FE6423">
      <w:pPr>
        <w:rPr>
          <w:rFonts w:ascii="Times New Roman" w:hAnsi="Times New Roman" w:cs="Times New Roman"/>
          <w:bCs/>
          <w:sz w:val="24"/>
          <w:szCs w:val="24"/>
        </w:rPr>
      </w:pPr>
    </w:p>
    <w:p w:rsidR="00FE6423" w:rsidRDefault="00A34D29" w:rsidP="00FE6423">
      <w:pPr>
        <w:rPr>
          <w:rFonts w:ascii="Times New Roman" w:hAnsi="Times New Roman" w:cs="Times New Roman"/>
          <w:bCs/>
          <w:sz w:val="24"/>
          <w:szCs w:val="24"/>
        </w:rPr>
      </w:pPr>
      <w:r>
        <w:rPr>
          <w:rFonts w:ascii="Times New Roman" w:hAnsi="Times New Roman" w:cs="Times New Roman"/>
          <w:bCs/>
          <w:sz w:val="24"/>
          <w:szCs w:val="24"/>
        </w:rPr>
        <w:t xml:space="preserve">Espécies existentes: </w:t>
      </w:r>
      <w:r w:rsidR="00D372EF">
        <w:rPr>
          <w:rFonts w:ascii="Times New Roman" w:hAnsi="Times New Roman" w:cs="Times New Roman"/>
          <w:bCs/>
          <w:sz w:val="24"/>
          <w:szCs w:val="24"/>
        </w:rPr>
        <w:t>araucária.</w:t>
      </w:r>
    </w:p>
    <w:p w:rsidR="00B218A8" w:rsidRDefault="00D372EF" w:rsidP="00B218A8">
      <w:pPr>
        <w:rPr>
          <w:rFonts w:ascii="Times New Roman" w:hAnsi="Times New Roman" w:cs="Times New Roman"/>
          <w:bCs/>
          <w:sz w:val="24"/>
          <w:szCs w:val="24"/>
        </w:rPr>
      </w:pPr>
      <w:r>
        <w:rPr>
          <w:rFonts w:ascii="Times New Roman" w:hAnsi="Times New Roman" w:cs="Times New Roman"/>
          <w:bCs/>
          <w:sz w:val="24"/>
          <w:szCs w:val="24"/>
        </w:rPr>
        <w:t xml:space="preserve">Espécies introduzidas: araçá, aroeira, maçã, marmelo, pero de maio, pero figo e videira. </w:t>
      </w:r>
    </w:p>
    <w:p w:rsidR="00F4505D" w:rsidRDefault="00912936" w:rsidP="00B218A8">
      <w:pPr>
        <w:rPr>
          <w:rFonts w:ascii="Times New Roman" w:hAnsi="Times New Roman" w:cs="Times New Roman"/>
          <w:sz w:val="24"/>
          <w:szCs w:val="24"/>
        </w:rPr>
      </w:pPr>
      <w:r w:rsidRPr="00912936">
        <w:rPr>
          <w:rFonts w:ascii="Times New Roman" w:hAnsi="Times New Roman" w:cs="Times New Roman"/>
          <w:b/>
          <w:bCs/>
          <w:sz w:val="24"/>
          <w:szCs w:val="24"/>
          <w:u w:val="single"/>
        </w:rPr>
        <w:t>Pousada Beckhauser - Urubici-SC</w:t>
      </w:r>
      <w:r w:rsidR="00B218A8">
        <w:rPr>
          <w:rFonts w:ascii="Times New Roman" w:hAnsi="Times New Roman" w:cs="Times New Roman"/>
          <w:b/>
          <w:bCs/>
          <w:sz w:val="24"/>
          <w:szCs w:val="24"/>
          <w:u w:val="single"/>
        </w:rPr>
        <w:t xml:space="preserve"> </w:t>
      </w:r>
      <w:r w:rsidR="00B218A8" w:rsidRPr="00B218A8">
        <w:rPr>
          <w:rFonts w:ascii="Times New Roman" w:hAnsi="Times New Roman" w:cs="Times New Roman"/>
          <w:b/>
          <w:bCs/>
          <w:sz w:val="24"/>
          <w:szCs w:val="24"/>
        </w:rPr>
        <w:t xml:space="preserve"> - </w:t>
      </w:r>
      <w:r w:rsidR="00B218A8">
        <w:rPr>
          <w:rFonts w:ascii="Times New Roman" w:hAnsi="Times New Roman" w:cs="Times New Roman"/>
          <w:sz w:val="24"/>
          <w:szCs w:val="24"/>
        </w:rPr>
        <w:t>A função principal do SAF é paisagismo</w:t>
      </w:r>
      <w:r w:rsidR="000D607B">
        <w:rPr>
          <w:rFonts w:ascii="Times New Roman" w:hAnsi="Times New Roman" w:cs="Times New Roman"/>
          <w:sz w:val="24"/>
          <w:szCs w:val="24"/>
        </w:rPr>
        <w:t>, além de ser atrativo para</w:t>
      </w:r>
      <w:r w:rsidR="00B218A8">
        <w:rPr>
          <w:rFonts w:ascii="Times New Roman" w:hAnsi="Times New Roman" w:cs="Times New Roman"/>
          <w:sz w:val="24"/>
          <w:szCs w:val="24"/>
        </w:rPr>
        <w:t xml:space="preserve"> turistas e </w:t>
      </w:r>
      <w:r w:rsidR="000D607B">
        <w:rPr>
          <w:rFonts w:ascii="Times New Roman" w:hAnsi="Times New Roman" w:cs="Times New Roman"/>
          <w:sz w:val="24"/>
          <w:szCs w:val="24"/>
        </w:rPr>
        <w:t>produtivo (</w:t>
      </w:r>
      <w:r w:rsidR="00B218A8">
        <w:rPr>
          <w:rFonts w:ascii="Times New Roman" w:hAnsi="Times New Roman" w:cs="Times New Roman"/>
          <w:sz w:val="24"/>
          <w:szCs w:val="24"/>
        </w:rPr>
        <w:t>consumo e beneficiamento de frutas em forma de geleias, compotas e sucos para venda</w:t>
      </w:r>
      <w:r w:rsidR="000D607B">
        <w:rPr>
          <w:rFonts w:ascii="Times New Roman" w:hAnsi="Times New Roman" w:cs="Times New Roman"/>
          <w:sz w:val="24"/>
          <w:szCs w:val="24"/>
        </w:rPr>
        <w:t>)</w:t>
      </w:r>
      <w:r w:rsidR="00B218A8">
        <w:rPr>
          <w:rFonts w:ascii="Times New Roman" w:hAnsi="Times New Roman" w:cs="Times New Roman"/>
          <w:sz w:val="24"/>
          <w:szCs w:val="24"/>
        </w:rPr>
        <w:t>. A área, com aproximadamente 1000 m</w:t>
      </w:r>
      <w:r w:rsidR="00B218A8">
        <w:rPr>
          <w:rFonts w:ascii="Times New Roman" w:hAnsi="Times New Roman" w:cs="Times New Roman"/>
          <w:sz w:val="24"/>
          <w:szCs w:val="24"/>
          <w:vertAlign w:val="superscript"/>
        </w:rPr>
        <w:t>2</w:t>
      </w:r>
      <w:r w:rsidR="00B218A8">
        <w:rPr>
          <w:rFonts w:ascii="Times New Roman" w:hAnsi="Times New Roman" w:cs="Times New Roman"/>
          <w:sz w:val="24"/>
          <w:szCs w:val="24"/>
        </w:rPr>
        <w:t>, está localizada próximo da sede e do pont</w:t>
      </w:r>
      <w:r w:rsidR="00F4505D">
        <w:rPr>
          <w:rFonts w:ascii="Times New Roman" w:hAnsi="Times New Roman" w:cs="Times New Roman"/>
          <w:sz w:val="24"/>
          <w:szCs w:val="24"/>
        </w:rPr>
        <w:t>o de venda dos produtos. A topografia é</w:t>
      </w:r>
      <w:r w:rsidR="00B218A8">
        <w:rPr>
          <w:rFonts w:ascii="Times New Roman" w:hAnsi="Times New Roman" w:cs="Times New Roman"/>
          <w:sz w:val="24"/>
          <w:szCs w:val="24"/>
        </w:rPr>
        <w:t xml:space="preserve"> plana e parte do solo </w:t>
      </w:r>
      <w:r w:rsidR="00F4505D">
        <w:rPr>
          <w:rFonts w:ascii="Times New Roman" w:hAnsi="Times New Roman" w:cs="Times New Roman"/>
          <w:sz w:val="24"/>
          <w:szCs w:val="24"/>
        </w:rPr>
        <w:t>da área é proveniente de aterro. O teor de MO de 3,7%,  pH é de 5,7 e boa fertilidade quanto ao teor de P, K, Ca e Mg. Como o SAF já estava com grande diversidade, foram introduzidas apenas três espécies.</w:t>
      </w:r>
    </w:p>
    <w:p w:rsidR="00ED7A4E" w:rsidRDefault="00F4505D" w:rsidP="00B218A8">
      <w:pPr>
        <w:rPr>
          <w:rFonts w:ascii="Times New Roman" w:hAnsi="Times New Roman" w:cs="Times New Roman"/>
          <w:sz w:val="24"/>
          <w:szCs w:val="24"/>
        </w:rPr>
      </w:pPr>
      <w:r>
        <w:rPr>
          <w:rFonts w:ascii="Times New Roman" w:hAnsi="Times New Roman" w:cs="Times New Roman"/>
          <w:sz w:val="24"/>
          <w:szCs w:val="24"/>
        </w:rPr>
        <w:t xml:space="preserve"> </w:t>
      </w:r>
      <w:r w:rsidR="00ED7A4E">
        <w:rPr>
          <w:rFonts w:ascii="Times New Roman" w:hAnsi="Times New Roman" w:cs="Times New Roman"/>
          <w:sz w:val="24"/>
          <w:szCs w:val="24"/>
        </w:rPr>
        <w:t>Espécies existentes: Figo, caqui Fuyu e Kioto, ameixa, maçã, cereja do Rio Grande, araçá</w:t>
      </w:r>
      <w:r>
        <w:rPr>
          <w:rFonts w:ascii="Times New Roman" w:hAnsi="Times New Roman" w:cs="Times New Roman"/>
          <w:sz w:val="24"/>
          <w:szCs w:val="24"/>
        </w:rPr>
        <w:t>, amora preta e branca, framboes</w:t>
      </w:r>
      <w:r w:rsidR="00ED7A4E">
        <w:rPr>
          <w:rFonts w:ascii="Times New Roman" w:hAnsi="Times New Roman" w:cs="Times New Roman"/>
          <w:sz w:val="24"/>
          <w:szCs w:val="24"/>
        </w:rPr>
        <w:t xml:space="preserve">a, guabiju, uvaia, goiaba serrana, </w:t>
      </w:r>
      <w:r>
        <w:rPr>
          <w:rFonts w:ascii="Times New Roman" w:hAnsi="Times New Roman" w:cs="Times New Roman"/>
          <w:sz w:val="24"/>
          <w:szCs w:val="24"/>
        </w:rPr>
        <w:t>mirtilo, videira, cereja japones</w:t>
      </w:r>
      <w:r w:rsidR="00ED7A4E">
        <w:rPr>
          <w:rFonts w:ascii="Times New Roman" w:hAnsi="Times New Roman" w:cs="Times New Roman"/>
          <w:sz w:val="24"/>
          <w:szCs w:val="24"/>
        </w:rPr>
        <w:t>a, sete-capote, guabiroba, ingá, pitanga, murta, podocarpos, butiá, hortaliças, culturas anuais (feijão, milho, abóboras, morangas), plantas medicinais.</w:t>
      </w:r>
    </w:p>
    <w:p w:rsidR="00ED7A4E" w:rsidRDefault="00ED7A4E" w:rsidP="00ED7A4E">
      <w:pPr>
        <w:rPr>
          <w:rFonts w:ascii="Times New Roman" w:hAnsi="Times New Roman" w:cs="Times New Roman"/>
          <w:sz w:val="24"/>
          <w:szCs w:val="24"/>
        </w:rPr>
      </w:pPr>
      <w:r>
        <w:rPr>
          <w:rFonts w:ascii="Times New Roman" w:hAnsi="Times New Roman" w:cs="Times New Roman"/>
          <w:sz w:val="24"/>
          <w:szCs w:val="24"/>
        </w:rPr>
        <w:t>Espécies intro</w:t>
      </w:r>
      <w:r w:rsidR="00F4505D">
        <w:rPr>
          <w:rFonts w:ascii="Times New Roman" w:hAnsi="Times New Roman" w:cs="Times New Roman"/>
          <w:sz w:val="24"/>
          <w:szCs w:val="24"/>
        </w:rPr>
        <w:t>du</w:t>
      </w:r>
      <w:r>
        <w:rPr>
          <w:rFonts w:ascii="Times New Roman" w:hAnsi="Times New Roman" w:cs="Times New Roman"/>
          <w:sz w:val="24"/>
          <w:szCs w:val="24"/>
        </w:rPr>
        <w:t>zidas: bracatinga, tarumã e goiaba serrana.</w:t>
      </w:r>
    </w:p>
    <w:p w:rsidR="0051302C" w:rsidRDefault="0051302C" w:rsidP="0051302C">
      <w:pPr>
        <w:rPr>
          <w:rFonts w:ascii="Times New Roman" w:hAnsi="Times New Roman" w:cs="Times New Roman"/>
          <w:bCs/>
          <w:sz w:val="24"/>
          <w:szCs w:val="24"/>
        </w:rPr>
      </w:pPr>
      <w:r w:rsidRPr="0051302C">
        <w:rPr>
          <w:rFonts w:ascii="Times New Roman" w:hAnsi="Times New Roman" w:cs="Times New Roman"/>
          <w:b/>
          <w:bCs/>
          <w:sz w:val="24"/>
          <w:szCs w:val="24"/>
        </w:rPr>
        <w:t xml:space="preserve">Propriedade familiar </w:t>
      </w:r>
      <w:r>
        <w:rPr>
          <w:rFonts w:ascii="Times New Roman" w:hAnsi="Times New Roman" w:cs="Times New Roman"/>
          <w:bCs/>
          <w:sz w:val="24"/>
          <w:szCs w:val="24"/>
        </w:rPr>
        <w:t xml:space="preserve">- </w:t>
      </w:r>
      <w:r w:rsidR="00912936" w:rsidRPr="00912936">
        <w:rPr>
          <w:rFonts w:ascii="Times New Roman" w:hAnsi="Times New Roman" w:cs="Times New Roman"/>
          <w:b/>
          <w:bCs/>
          <w:sz w:val="24"/>
          <w:szCs w:val="24"/>
          <w:u w:val="single"/>
        </w:rPr>
        <w:t xml:space="preserve">Cedro Alto </w:t>
      </w:r>
      <w:r>
        <w:rPr>
          <w:rFonts w:ascii="Times New Roman" w:hAnsi="Times New Roman" w:cs="Times New Roman"/>
          <w:b/>
          <w:bCs/>
          <w:sz w:val="24"/>
          <w:szCs w:val="24"/>
          <w:u w:val="single"/>
        </w:rPr>
        <w:t>–</w:t>
      </w:r>
      <w:r w:rsidR="00912936" w:rsidRPr="00912936">
        <w:rPr>
          <w:rFonts w:ascii="Times New Roman" w:hAnsi="Times New Roman" w:cs="Times New Roman"/>
          <w:b/>
          <w:bCs/>
          <w:sz w:val="24"/>
          <w:szCs w:val="24"/>
          <w:u w:val="single"/>
        </w:rPr>
        <w:t xml:space="preserve"> Lages</w:t>
      </w:r>
      <w:r>
        <w:rPr>
          <w:rFonts w:ascii="Times New Roman" w:hAnsi="Times New Roman" w:cs="Times New Roman"/>
          <w:b/>
          <w:bCs/>
          <w:sz w:val="24"/>
          <w:szCs w:val="24"/>
          <w:u w:val="single"/>
        </w:rPr>
        <w:t xml:space="preserve"> </w:t>
      </w:r>
      <w:r w:rsidR="00912936" w:rsidRPr="00912936">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00912936" w:rsidRPr="00912936">
        <w:rPr>
          <w:rFonts w:ascii="Times New Roman" w:hAnsi="Times New Roman" w:cs="Times New Roman"/>
          <w:b/>
          <w:bCs/>
          <w:sz w:val="24"/>
          <w:szCs w:val="24"/>
          <w:u w:val="single"/>
        </w:rPr>
        <w:t>SC</w:t>
      </w:r>
      <w:r w:rsidR="00912936" w:rsidRPr="00ED7A4E">
        <w:rPr>
          <w:rFonts w:ascii="Times New Roman" w:hAnsi="Times New Roman" w:cs="Times New Roman"/>
          <w:b/>
          <w:bCs/>
          <w:sz w:val="24"/>
          <w:szCs w:val="24"/>
        </w:rPr>
        <w:t xml:space="preserve"> </w:t>
      </w:r>
      <w:r w:rsidR="00ED7A4E">
        <w:rPr>
          <w:rFonts w:ascii="Times New Roman" w:hAnsi="Times New Roman" w:cs="Times New Roman"/>
          <w:b/>
          <w:bCs/>
          <w:sz w:val="24"/>
          <w:szCs w:val="24"/>
        </w:rPr>
        <w:t>–</w:t>
      </w:r>
      <w:r>
        <w:rPr>
          <w:rFonts w:ascii="Times New Roman" w:hAnsi="Times New Roman" w:cs="Times New Roman"/>
          <w:b/>
          <w:bCs/>
          <w:sz w:val="24"/>
          <w:szCs w:val="24"/>
        </w:rPr>
        <w:t xml:space="preserve"> </w:t>
      </w:r>
      <w:r w:rsidR="00F24B8E">
        <w:rPr>
          <w:rFonts w:ascii="Times New Roman" w:hAnsi="Times New Roman" w:cs="Times New Roman"/>
          <w:bCs/>
          <w:sz w:val="24"/>
          <w:szCs w:val="24"/>
        </w:rPr>
        <w:t>o SAF possui função produtiva,</w:t>
      </w:r>
      <w:r w:rsidR="00ED7A4E">
        <w:rPr>
          <w:rFonts w:ascii="Times New Roman" w:hAnsi="Times New Roman" w:cs="Times New Roman"/>
          <w:bCs/>
          <w:sz w:val="24"/>
          <w:szCs w:val="24"/>
        </w:rPr>
        <w:t xml:space="preserve"> de preservação de espécies e melhoria do solo</w:t>
      </w:r>
      <w:r w:rsidR="00DB3E19">
        <w:rPr>
          <w:rFonts w:ascii="Times New Roman" w:hAnsi="Times New Roman" w:cs="Times New Roman"/>
          <w:bCs/>
          <w:sz w:val="24"/>
          <w:szCs w:val="24"/>
        </w:rPr>
        <w:t xml:space="preserve"> em função do uso anterior que foi de </w:t>
      </w:r>
      <w:r w:rsidR="00DB3E19">
        <w:rPr>
          <w:rFonts w:ascii="Times New Roman" w:hAnsi="Times New Roman" w:cs="Times New Roman"/>
          <w:bCs/>
          <w:sz w:val="24"/>
          <w:szCs w:val="24"/>
        </w:rPr>
        <w:lastRenderedPageBreak/>
        <w:t>pastagem e pisoteio de bovinos</w:t>
      </w:r>
      <w:r w:rsidR="00ED7A4E">
        <w:rPr>
          <w:rFonts w:ascii="Times New Roman" w:hAnsi="Times New Roman" w:cs="Times New Roman"/>
          <w:bCs/>
          <w:sz w:val="24"/>
          <w:szCs w:val="24"/>
        </w:rPr>
        <w:t xml:space="preserve">. </w:t>
      </w:r>
      <w:r w:rsidR="00F24B8E">
        <w:rPr>
          <w:rFonts w:ascii="Times New Roman" w:hAnsi="Times New Roman" w:cs="Times New Roman"/>
          <w:bCs/>
          <w:sz w:val="24"/>
          <w:szCs w:val="24"/>
        </w:rPr>
        <w:t>O SAF</w:t>
      </w:r>
      <w:r>
        <w:rPr>
          <w:rFonts w:ascii="Times New Roman" w:hAnsi="Times New Roman" w:cs="Times New Roman"/>
          <w:bCs/>
          <w:sz w:val="24"/>
          <w:szCs w:val="24"/>
        </w:rPr>
        <w:t xml:space="preserve"> </w:t>
      </w:r>
      <w:r w:rsidR="00F24B8E">
        <w:rPr>
          <w:rFonts w:ascii="Times New Roman" w:hAnsi="Times New Roman" w:cs="Times New Roman"/>
          <w:bCs/>
          <w:sz w:val="24"/>
          <w:szCs w:val="24"/>
        </w:rPr>
        <w:t>possui em torno de 2000 m</w:t>
      </w:r>
      <w:r w:rsidR="00F24B8E">
        <w:rPr>
          <w:rFonts w:ascii="Times New Roman" w:hAnsi="Times New Roman" w:cs="Times New Roman"/>
          <w:bCs/>
          <w:sz w:val="24"/>
          <w:szCs w:val="24"/>
          <w:vertAlign w:val="superscript"/>
        </w:rPr>
        <w:t>2</w:t>
      </w:r>
      <w:r w:rsidR="00F24B8E">
        <w:rPr>
          <w:rFonts w:ascii="Times New Roman" w:hAnsi="Times New Roman" w:cs="Times New Roman"/>
          <w:bCs/>
          <w:sz w:val="24"/>
          <w:szCs w:val="24"/>
        </w:rPr>
        <w:t>, com área cercada</w:t>
      </w:r>
      <w:r w:rsidR="00F24B8E">
        <w:rPr>
          <w:rFonts w:ascii="Times New Roman" w:hAnsi="Times New Roman" w:cs="Times New Roman"/>
          <w:bCs/>
          <w:sz w:val="24"/>
          <w:szCs w:val="24"/>
          <w:vertAlign w:val="superscript"/>
        </w:rPr>
        <w:t xml:space="preserve"> </w:t>
      </w:r>
      <w:r w:rsidR="00F24B8E">
        <w:rPr>
          <w:rFonts w:ascii="Times New Roman" w:hAnsi="Times New Roman" w:cs="Times New Roman"/>
          <w:bCs/>
          <w:sz w:val="24"/>
          <w:szCs w:val="24"/>
        </w:rPr>
        <w:t xml:space="preserve"> </w:t>
      </w:r>
      <w:r w:rsidR="009C6F49">
        <w:rPr>
          <w:rFonts w:ascii="Times New Roman" w:hAnsi="Times New Roman" w:cs="Times New Roman"/>
          <w:bCs/>
          <w:sz w:val="24"/>
          <w:szCs w:val="24"/>
        </w:rPr>
        <w:t>para evitar presença de animais</w:t>
      </w:r>
      <w:r w:rsidR="00F24B8E">
        <w:rPr>
          <w:rFonts w:ascii="Times New Roman" w:hAnsi="Times New Roman" w:cs="Times New Roman"/>
          <w:bCs/>
          <w:sz w:val="24"/>
          <w:szCs w:val="24"/>
        </w:rPr>
        <w:t xml:space="preserve">. </w:t>
      </w:r>
      <w:r w:rsidR="009C6F49">
        <w:rPr>
          <w:rFonts w:ascii="Times New Roman" w:hAnsi="Times New Roman" w:cs="Times New Roman"/>
          <w:bCs/>
          <w:sz w:val="24"/>
          <w:szCs w:val="24"/>
        </w:rPr>
        <w:t>O solo é argiloso,</w:t>
      </w:r>
      <w:r w:rsidR="009B1447">
        <w:rPr>
          <w:rFonts w:ascii="Times New Roman" w:hAnsi="Times New Roman" w:cs="Times New Roman"/>
          <w:bCs/>
          <w:sz w:val="24"/>
          <w:szCs w:val="24"/>
        </w:rPr>
        <w:t xml:space="preserve"> </w:t>
      </w:r>
      <w:r w:rsidR="009C6F49">
        <w:rPr>
          <w:rFonts w:ascii="Times New Roman" w:hAnsi="Times New Roman" w:cs="Times New Roman"/>
          <w:bCs/>
          <w:sz w:val="24"/>
          <w:szCs w:val="24"/>
        </w:rPr>
        <w:t>apresenta alta</w:t>
      </w:r>
      <w:r w:rsidR="009B1447">
        <w:rPr>
          <w:rFonts w:ascii="Times New Roman" w:hAnsi="Times New Roman" w:cs="Times New Roman"/>
          <w:bCs/>
          <w:sz w:val="24"/>
          <w:szCs w:val="24"/>
        </w:rPr>
        <w:t xml:space="preserve"> umidade e compactação</w:t>
      </w:r>
      <w:r w:rsidR="009C6F49">
        <w:rPr>
          <w:rFonts w:ascii="Times New Roman" w:hAnsi="Times New Roman" w:cs="Times New Roman"/>
          <w:bCs/>
          <w:sz w:val="24"/>
          <w:szCs w:val="24"/>
        </w:rPr>
        <w:t xml:space="preserve">, com teor de MO de 4,4 % e pH de 6,0 e boa fertilidade química.  Os diferentes componentes da propriedade, como: açude, </w:t>
      </w:r>
      <w:r>
        <w:rPr>
          <w:rFonts w:ascii="Times New Roman" w:hAnsi="Times New Roman" w:cs="Times New Roman"/>
          <w:bCs/>
          <w:sz w:val="24"/>
          <w:szCs w:val="24"/>
        </w:rPr>
        <w:t>nascente e sua área de preservação permanente (APP) se integra</w:t>
      </w:r>
      <w:r w:rsidR="009C6F49">
        <w:rPr>
          <w:rFonts w:ascii="Times New Roman" w:hAnsi="Times New Roman" w:cs="Times New Roman"/>
          <w:bCs/>
          <w:sz w:val="24"/>
          <w:szCs w:val="24"/>
        </w:rPr>
        <w:t>m</w:t>
      </w:r>
      <w:r>
        <w:rPr>
          <w:rFonts w:ascii="Times New Roman" w:hAnsi="Times New Roman" w:cs="Times New Roman"/>
          <w:bCs/>
          <w:sz w:val="24"/>
          <w:szCs w:val="24"/>
        </w:rPr>
        <w:t xml:space="preserve"> ao SAF.</w:t>
      </w:r>
      <w:r w:rsidR="009B1447">
        <w:rPr>
          <w:rFonts w:ascii="Times New Roman" w:hAnsi="Times New Roman" w:cs="Times New Roman"/>
          <w:bCs/>
          <w:sz w:val="24"/>
          <w:szCs w:val="24"/>
        </w:rPr>
        <w:t xml:space="preserve"> </w:t>
      </w:r>
      <w:r>
        <w:rPr>
          <w:rFonts w:ascii="Times New Roman" w:hAnsi="Times New Roman" w:cs="Times New Roman"/>
          <w:bCs/>
          <w:sz w:val="24"/>
          <w:szCs w:val="24"/>
        </w:rPr>
        <w:t xml:space="preserve"> Espécies existentes: goiaba serrana,</w:t>
      </w:r>
      <w:r w:rsidR="009B1447">
        <w:rPr>
          <w:rFonts w:ascii="Times New Roman" w:hAnsi="Times New Roman" w:cs="Times New Roman"/>
          <w:bCs/>
          <w:sz w:val="24"/>
          <w:szCs w:val="24"/>
        </w:rPr>
        <w:t xml:space="preserve"> araçá, ameixa, pera, figo, romã</w:t>
      </w:r>
      <w:r>
        <w:rPr>
          <w:rFonts w:ascii="Times New Roman" w:hAnsi="Times New Roman" w:cs="Times New Roman"/>
          <w:bCs/>
          <w:sz w:val="24"/>
          <w:szCs w:val="24"/>
        </w:rPr>
        <w:t xml:space="preserve">, butiá, guabiroba, guabiju, araticum, aroeira, uvaia, pitanga, araucária, angico, laranja, </w:t>
      </w:r>
      <w:r w:rsidR="009B1447">
        <w:rPr>
          <w:rFonts w:ascii="Times New Roman" w:hAnsi="Times New Roman" w:cs="Times New Roman"/>
          <w:bCs/>
          <w:sz w:val="24"/>
          <w:szCs w:val="24"/>
        </w:rPr>
        <w:t>limão, quiwi, maçã e bracatinga.</w:t>
      </w:r>
    </w:p>
    <w:p w:rsidR="003373E6" w:rsidRDefault="009B1447" w:rsidP="003373E6">
      <w:pPr>
        <w:rPr>
          <w:rFonts w:ascii="Times New Roman" w:hAnsi="Times New Roman" w:cs="Times New Roman"/>
          <w:bCs/>
          <w:sz w:val="24"/>
          <w:szCs w:val="24"/>
        </w:rPr>
      </w:pPr>
      <w:r w:rsidRPr="009B1447">
        <w:rPr>
          <w:rFonts w:ascii="Times New Roman" w:hAnsi="Times New Roman" w:cs="Times New Roman"/>
          <w:bCs/>
          <w:sz w:val="24"/>
          <w:szCs w:val="24"/>
        </w:rPr>
        <w:t xml:space="preserve">Espécies introduzidas: goiaba serrana, </w:t>
      </w:r>
      <w:r>
        <w:rPr>
          <w:rFonts w:ascii="Times New Roman" w:hAnsi="Times New Roman" w:cs="Times New Roman"/>
          <w:bCs/>
          <w:sz w:val="24"/>
          <w:szCs w:val="24"/>
        </w:rPr>
        <w:t xml:space="preserve">cereja do rio grande, unha de gato, cedro, araticum, araucária, açoita cavalo, angico, tarumã, butiá, canela, araçá, uvaia, bracatinga. </w:t>
      </w:r>
    </w:p>
    <w:p w:rsidR="00912936" w:rsidRDefault="00912936" w:rsidP="003373E6">
      <w:pPr>
        <w:rPr>
          <w:rFonts w:ascii="Times New Roman" w:hAnsi="Times New Roman" w:cs="Times New Roman"/>
          <w:bCs/>
          <w:sz w:val="24"/>
          <w:szCs w:val="24"/>
        </w:rPr>
      </w:pPr>
      <w:r w:rsidRPr="00912936">
        <w:rPr>
          <w:rFonts w:ascii="Times New Roman" w:hAnsi="Times New Roman" w:cs="Times New Roman"/>
          <w:b/>
          <w:bCs/>
          <w:sz w:val="24"/>
          <w:szCs w:val="24"/>
          <w:u w:val="single"/>
        </w:rPr>
        <w:t>Pedras Brancas - Lages-SC</w:t>
      </w:r>
      <w:r w:rsidR="003373E6">
        <w:rPr>
          <w:rFonts w:ascii="Times New Roman" w:hAnsi="Times New Roman" w:cs="Times New Roman"/>
          <w:bCs/>
          <w:sz w:val="24"/>
          <w:szCs w:val="24"/>
        </w:rPr>
        <w:t xml:space="preserve"> – propriedade rural, função preservação</w:t>
      </w:r>
      <w:r w:rsidR="004575A7">
        <w:rPr>
          <w:rFonts w:ascii="Times New Roman" w:hAnsi="Times New Roman" w:cs="Times New Roman"/>
          <w:bCs/>
          <w:sz w:val="24"/>
          <w:szCs w:val="24"/>
        </w:rPr>
        <w:t xml:space="preserve"> ambiental e de espécies nativas</w:t>
      </w:r>
      <w:r w:rsidR="003373E6">
        <w:rPr>
          <w:rFonts w:ascii="Times New Roman" w:hAnsi="Times New Roman" w:cs="Times New Roman"/>
          <w:bCs/>
          <w:sz w:val="24"/>
          <w:szCs w:val="24"/>
        </w:rPr>
        <w:t xml:space="preserve"> .... </w:t>
      </w:r>
      <w:r w:rsidR="004575A7">
        <w:rPr>
          <w:rFonts w:ascii="Times New Roman" w:hAnsi="Times New Roman" w:cs="Times New Roman"/>
          <w:bCs/>
          <w:sz w:val="24"/>
          <w:szCs w:val="24"/>
        </w:rPr>
        <w:t>SAF com área aproximada de 3000 m</w:t>
      </w:r>
      <w:r w:rsidR="004575A7">
        <w:rPr>
          <w:rFonts w:ascii="Times New Roman" w:hAnsi="Times New Roman" w:cs="Times New Roman"/>
          <w:bCs/>
          <w:sz w:val="24"/>
          <w:szCs w:val="24"/>
          <w:vertAlign w:val="superscript"/>
        </w:rPr>
        <w:t>2 ....</w:t>
      </w:r>
      <w:r w:rsidR="004575A7" w:rsidRPr="00607AEC">
        <w:rPr>
          <w:rFonts w:ascii="Times New Roman" w:hAnsi="Times New Roman" w:cs="Times New Roman"/>
          <w:bCs/>
          <w:color w:val="FF0000"/>
          <w:sz w:val="24"/>
          <w:szCs w:val="24"/>
        </w:rPr>
        <w:t xml:space="preserve"> </w:t>
      </w:r>
      <w:r w:rsidR="003373E6" w:rsidRPr="00607AEC">
        <w:rPr>
          <w:rFonts w:ascii="Times New Roman" w:hAnsi="Times New Roman" w:cs="Times New Roman"/>
          <w:bCs/>
          <w:color w:val="FF0000"/>
          <w:sz w:val="24"/>
          <w:szCs w:val="24"/>
        </w:rPr>
        <w:t>Murilo</w:t>
      </w:r>
    </w:p>
    <w:p w:rsidR="004575A7" w:rsidRDefault="004575A7" w:rsidP="003373E6">
      <w:pPr>
        <w:rPr>
          <w:rFonts w:ascii="Times New Roman" w:hAnsi="Times New Roman" w:cs="Times New Roman"/>
          <w:bCs/>
          <w:sz w:val="24"/>
          <w:szCs w:val="24"/>
        </w:rPr>
      </w:pPr>
      <w:r>
        <w:rPr>
          <w:rFonts w:ascii="Times New Roman" w:hAnsi="Times New Roman" w:cs="Times New Roman"/>
          <w:bCs/>
          <w:sz w:val="24"/>
          <w:szCs w:val="24"/>
        </w:rPr>
        <w:t>A área do SAF, com declividade acentuada (15 a 20</w:t>
      </w:r>
      <w:r w:rsidR="0019645E">
        <w:rPr>
          <w:rFonts w:ascii="Times New Roman" w:hAnsi="Times New Roman" w:cs="Times New Roman"/>
          <w:bCs/>
          <w:sz w:val="24"/>
          <w:szCs w:val="24"/>
        </w:rPr>
        <w:t>%), baixa pedregosidade, foi cercada em 2012 e</w:t>
      </w:r>
      <w:r>
        <w:rPr>
          <w:rFonts w:ascii="Times New Roman" w:hAnsi="Times New Roman" w:cs="Times New Roman"/>
          <w:bCs/>
          <w:sz w:val="24"/>
          <w:szCs w:val="24"/>
        </w:rPr>
        <w:t xml:space="preserve"> está localizada próximo a uma á</w:t>
      </w:r>
      <w:r w:rsidR="0019645E">
        <w:rPr>
          <w:rFonts w:ascii="Times New Roman" w:hAnsi="Times New Roman" w:cs="Times New Roman"/>
          <w:bCs/>
          <w:sz w:val="24"/>
          <w:szCs w:val="24"/>
        </w:rPr>
        <w:t>rea de pastagem com bovinos e</w:t>
      </w:r>
      <w:r>
        <w:rPr>
          <w:rFonts w:ascii="Times New Roman" w:hAnsi="Times New Roman" w:cs="Times New Roman"/>
          <w:bCs/>
          <w:sz w:val="24"/>
          <w:szCs w:val="24"/>
        </w:rPr>
        <w:t xml:space="preserve"> um rio compondo assim a APP. </w:t>
      </w:r>
    </w:p>
    <w:p w:rsidR="003373E6" w:rsidRDefault="003373E6" w:rsidP="003373E6">
      <w:pPr>
        <w:rPr>
          <w:rFonts w:ascii="Times New Roman" w:hAnsi="Times New Roman" w:cs="Times New Roman"/>
          <w:bCs/>
          <w:sz w:val="24"/>
          <w:szCs w:val="24"/>
        </w:rPr>
      </w:pPr>
      <w:r>
        <w:rPr>
          <w:rFonts w:ascii="Times New Roman" w:hAnsi="Times New Roman" w:cs="Times New Roman"/>
          <w:bCs/>
          <w:sz w:val="24"/>
          <w:szCs w:val="24"/>
        </w:rPr>
        <w:t>Plantas introdu</w:t>
      </w:r>
      <w:r w:rsidR="004575A7">
        <w:rPr>
          <w:rFonts w:ascii="Times New Roman" w:hAnsi="Times New Roman" w:cs="Times New Roman"/>
          <w:bCs/>
          <w:sz w:val="24"/>
          <w:szCs w:val="24"/>
        </w:rPr>
        <w:t>zidas: 2</w:t>
      </w:r>
      <w:r>
        <w:rPr>
          <w:rFonts w:ascii="Times New Roman" w:hAnsi="Times New Roman" w:cs="Times New Roman"/>
          <w:bCs/>
          <w:sz w:val="24"/>
          <w:szCs w:val="24"/>
        </w:rPr>
        <w:t xml:space="preserve"> fileiras com  bracatinga 4X3</w:t>
      </w:r>
    </w:p>
    <w:p w:rsidR="004575A7" w:rsidRDefault="00607AEC" w:rsidP="003373E6">
      <w:pPr>
        <w:rPr>
          <w:rFonts w:ascii="Times New Roman" w:hAnsi="Times New Roman" w:cs="Times New Roman"/>
          <w:bCs/>
          <w:sz w:val="24"/>
          <w:szCs w:val="24"/>
        </w:rPr>
      </w:pPr>
      <w:r>
        <w:rPr>
          <w:rFonts w:ascii="Times New Roman" w:hAnsi="Times New Roman" w:cs="Times New Roman"/>
          <w:bCs/>
          <w:sz w:val="24"/>
          <w:szCs w:val="24"/>
        </w:rPr>
        <w:t>2 fileiras com araçá goiaba S</w:t>
      </w:r>
      <w:r w:rsidR="004575A7">
        <w:rPr>
          <w:rFonts w:ascii="Times New Roman" w:hAnsi="Times New Roman" w:cs="Times New Roman"/>
          <w:bCs/>
          <w:sz w:val="24"/>
          <w:szCs w:val="24"/>
        </w:rPr>
        <w:t>errana, tarumã, aroeira, araçá do c</w:t>
      </w:r>
      <w:r w:rsidR="0019645E">
        <w:rPr>
          <w:rFonts w:ascii="Times New Roman" w:hAnsi="Times New Roman" w:cs="Times New Roman"/>
          <w:bCs/>
          <w:sz w:val="24"/>
          <w:szCs w:val="24"/>
        </w:rPr>
        <w:t xml:space="preserve">ampo, pitanga, uvaia, araticum e </w:t>
      </w:r>
      <w:r w:rsidR="004575A7">
        <w:rPr>
          <w:rFonts w:ascii="Times New Roman" w:hAnsi="Times New Roman" w:cs="Times New Roman"/>
          <w:bCs/>
          <w:sz w:val="24"/>
          <w:szCs w:val="24"/>
        </w:rPr>
        <w:t>adesmia.</w:t>
      </w:r>
    </w:p>
    <w:p w:rsidR="0019645E" w:rsidRDefault="004575A7" w:rsidP="0019645E">
      <w:pPr>
        <w:rPr>
          <w:rFonts w:ascii="Times New Roman" w:hAnsi="Times New Roman" w:cs="Times New Roman"/>
          <w:bCs/>
          <w:sz w:val="24"/>
          <w:szCs w:val="24"/>
        </w:rPr>
      </w:pPr>
      <w:r>
        <w:rPr>
          <w:rFonts w:ascii="Times New Roman" w:hAnsi="Times New Roman" w:cs="Times New Roman"/>
          <w:bCs/>
          <w:sz w:val="24"/>
          <w:szCs w:val="24"/>
        </w:rPr>
        <w:t>Na faixa entre as fileiras são plantadas espécies de cultivo anual como feijão, milho e soja não transgênicos.</w:t>
      </w:r>
    </w:p>
    <w:p w:rsidR="001F7B5E" w:rsidRDefault="00912936" w:rsidP="001F7B5E">
      <w:pPr>
        <w:rPr>
          <w:rFonts w:ascii="Times New Roman" w:hAnsi="Times New Roman" w:cs="Times New Roman"/>
          <w:bCs/>
          <w:sz w:val="24"/>
          <w:szCs w:val="24"/>
        </w:rPr>
      </w:pPr>
      <w:r w:rsidRPr="00912936">
        <w:rPr>
          <w:rFonts w:ascii="Times New Roman" w:hAnsi="Times New Roman" w:cs="Times New Roman"/>
          <w:b/>
          <w:bCs/>
          <w:sz w:val="24"/>
          <w:szCs w:val="24"/>
          <w:u w:val="single"/>
        </w:rPr>
        <w:t>Fazenda Cascata - Painel-SC</w:t>
      </w:r>
      <w:r w:rsidR="0019645E">
        <w:rPr>
          <w:rFonts w:ascii="Times New Roman" w:hAnsi="Times New Roman" w:cs="Times New Roman"/>
          <w:bCs/>
          <w:sz w:val="24"/>
          <w:szCs w:val="24"/>
        </w:rPr>
        <w:t xml:space="preserve"> – função do </w:t>
      </w:r>
      <w:r w:rsidR="009C6F49">
        <w:rPr>
          <w:rFonts w:ascii="Times New Roman" w:hAnsi="Times New Roman" w:cs="Times New Roman"/>
          <w:bCs/>
          <w:sz w:val="24"/>
          <w:szCs w:val="24"/>
        </w:rPr>
        <w:t>SAF</w:t>
      </w:r>
      <w:r w:rsidR="000557D3">
        <w:rPr>
          <w:rFonts w:ascii="Times New Roman" w:hAnsi="Times New Roman" w:cs="Times New Roman"/>
          <w:bCs/>
          <w:sz w:val="24"/>
          <w:szCs w:val="24"/>
        </w:rPr>
        <w:t xml:space="preserve"> </w:t>
      </w:r>
      <w:r w:rsidR="0019645E">
        <w:rPr>
          <w:rFonts w:ascii="Times New Roman" w:hAnsi="Times New Roman" w:cs="Times New Roman"/>
          <w:bCs/>
          <w:sz w:val="24"/>
          <w:szCs w:val="24"/>
        </w:rPr>
        <w:t xml:space="preserve">é produção e preservação de espécies frutíferas antigas implantadas pelos pais e avó do proprietário. Algumas espécies, devido </w:t>
      </w:r>
      <w:r w:rsidR="009C6F49">
        <w:rPr>
          <w:rFonts w:ascii="Times New Roman" w:hAnsi="Times New Roman" w:cs="Times New Roman"/>
          <w:bCs/>
          <w:sz w:val="24"/>
          <w:szCs w:val="24"/>
        </w:rPr>
        <w:t>à</w:t>
      </w:r>
      <w:r w:rsidR="0019645E">
        <w:rPr>
          <w:rFonts w:ascii="Times New Roman" w:hAnsi="Times New Roman" w:cs="Times New Roman"/>
          <w:bCs/>
          <w:sz w:val="24"/>
          <w:szCs w:val="24"/>
        </w:rPr>
        <w:t xml:space="preserve"> idade, as árvores </w:t>
      </w:r>
      <w:r w:rsidR="009C6F49">
        <w:rPr>
          <w:rFonts w:ascii="Times New Roman" w:hAnsi="Times New Roman" w:cs="Times New Roman"/>
          <w:bCs/>
          <w:sz w:val="24"/>
          <w:szCs w:val="24"/>
        </w:rPr>
        <w:t>caíram e rebrotaram, sendo</w:t>
      </w:r>
      <w:r w:rsidR="0019645E">
        <w:rPr>
          <w:rFonts w:ascii="Times New Roman" w:hAnsi="Times New Roman" w:cs="Times New Roman"/>
          <w:bCs/>
          <w:sz w:val="24"/>
          <w:szCs w:val="24"/>
        </w:rPr>
        <w:t xml:space="preserve"> </w:t>
      </w:r>
      <w:r w:rsidR="009C6F49">
        <w:rPr>
          <w:rFonts w:ascii="Times New Roman" w:hAnsi="Times New Roman" w:cs="Times New Roman"/>
          <w:bCs/>
          <w:sz w:val="24"/>
          <w:szCs w:val="24"/>
        </w:rPr>
        <w:t>possível a coleta de material para</w:t>
      </w:r>
      <w:r w:rsidR="0019645E">
        <w:rPr>
          <w:rFonts w:ascii="Times New Roman" w:hAnsi="Times New Roman" w:cs="Times New Roman"/>
          <w:bCs/>
          <w:sz w:val="24"/>
          <w:szCs w:val="24"/>
        </w:rPr>
        <w:t xml:space="preserve"> propagação</w:t>
      </w:r>
      <w:r w:rsidR="009C6F49">
        <w:rPr>
          <w:rFonts w:ascii="Times New Roman" w:hAnsi="Times New Roman" w:cs="Times New Roman"/>
          <w:bCs/>
          <w:sz w:val="24"/>
          <w:szCs w:val="24"/>
        </w:rPr>
        <w:t xml:space="preserve"> e preservação das espécies</w:t>
      </w:r>
      <w:r w:rsidR="001F7B5E">
        <w:rPr>
          <w:rFonts w:ascii="Times New Roman" w:hAnsi="Times New Roman" w:cs="Times New Roman"/>
          <w:bCs/>
          <w:sz w:val="24"/>
          <w:szCs w:val="24"/>
        </w:rPr>
        <w:t>. No antigo pomar</w:t>
      </w:r>
      <w:r w:rsidR="0019645E">
        <w:rPr>
          <w:rFonts w:ascii="Times New Roman" w:hAnsi="Times New Roman" w:cs="Times New Roman"/>
          <w:bCs/>
          <w:sz w:val="24"/>
          <w:szCs w:val="24"/>
        </w:rPr>
        <w:t xml:space="preserve"> foram coletados ramos de videira </w:t>
      </w:r>
      <w:r w:rsidR="000557D3">
        <w:rPr>
          <w:rFonts w:ascii="Times New Roman" w:hAnsi="Times New Roman" w:cs="Times New Roman"/>
          <w:bCs/>
          <w:sz w:val="24"/>
          <w:szCs w:val="24"/>
        </w:rPr>
        <w:t>(uva sem sementes), peras, ameixa de variedades</w:t>
      </w:r>
      <w:r w:rsidR="009C6F49">
        <w:rPr>
          <w:rFonts w:ascii="Times New Roman" w:hAnsi="Times New Roman" w:cs="Times New Roman"/>
          <w:bCs/>
          <w:sz w:val="24"/>
          <w:szCs w:val="24"/>
        </w:rPr>
        <w:t xml:space="preserve"> muito</w:t>
      </w:r>
      <w:r w:rsidR="000557D3">
        <w:rPr>
          <w:rFonts w:ascii="Times New Roman" w:hAnsi="Times New Roman" w:cs="Times New Roman"/>
          <w:bCs/>
          <w:sz w:val="24"/>
          <w:szCs w:val="24"/>
        </w:rPr>
        <w:t xml:space="preserve"> </w:t>
      </w:r>
      <w:r w:rsidR="0019645E">
        <w:rPr>
          <w:rFonts w:ascii="Times New Roman" w:hAnsi="Times New Roman" w:cs="Times New Roman"/>
          <w:bCs/>
          <w:sz w:val="24"/>
          <w:szCs w:val="24"/>
        </w:rPr>
        <w:t>antigas</w:t>
      </w:r>
      <w:r w:rsidR="009C6F49">
        <w:rPr>
          <w:rFonts w:ascii="Times New Roman" w:hAnsi="Times New Roman" w:cs="Times New Roman"/>
          <w:bCs/>
          <w:sz w:val="24"/>
          <w:szCs w:val="24"/>
        </w:rPr>
        <w:t>, possivelmente introduzidas pelos pioneiros da região</w:t>
      </w:r>
      <w:r w:rsidR="000557D3">
        <w:rPr>
          <w:rFonts w:ascii="Times New Roman" w:hAnsi="Times New Roman" w:cs="Times New Roman"/>
          <w:bCs/>
          <w:sz w:val="24"/>
          <w:szCs w:val="24"/>
        </w:rPr>
        <w:t xml:space="preserve">. </w:t>
      </w:r>
      <w:r w:rsidR="001F7B5E">
        <w:rPr>
          <w:rFonts w:ascii="Times New Roman" w:hAnsi="Times New Roman" w:cs="Times New Roman"/>
          <w:bCs/>
          <w:sz w:val="24"/>
          <w:szCs w:val="24"/>
        </w:rPr>
        <w:t xml:space="preserve">Na área da mata ciliar adjacente também foram encontradas espécies muito antigas de uvas de troncos grossos sugerindo plantas com várias décadas de vida sua ramificação frutifica sustentada pelas copas de árvores altas como o plátano. O solo é plano, com 5,5 % de MO e pH de 5,8 e fertilidade química alta (Tabela 1), possivelmente devido à inúmeras adubações orgânicas, dada a proximidade do depósito de esterco do curral de bovino e facilidade de transporte. </w:t>
      </w:r>
    </w:p>
    <w:p w:rsidR="001F7B5E" w:rsidRDefault="001F7B5E" w:rsidP="0019645E">
      <w:pPr>
        <w:rPr>
          <w:rFonts w:ascii="Times New Roman" w:hAnsi="Times New Roman" w:cs="Times New Roman"/>
          <w:bCs/>
          <w:sz w:val="24"/>
          <w:szCs w:val="24"/>
        </w:rPr>
      </w:pPr>
      <w:r>
        <w:rPr>
          <w:rFonts w:ascii="Times New Roman" w:hAnsi="Times New Roman" w:cs="Times New Roman"/>
          <w:bCs/>
          <w:sz w:val="24"/>
          <w:szCs w:val="24"/>
        </w:rPr>
        <w:t>O</w:t>
      </w:r>
      <w:r w:rsidR="000557D3">
        <w:rPr>
          <w:rFonts w:ascii="Times New Roman" w:hAnsi="Times New Roman" w:cs="Times New Roman"/>
          <w:bCs/>
          <w:sz w:val="24"/>
          <w:szCs w:val="24"/>
        </w:rPr>
        <w:t xml:space="preserve"> pomar </w:t>
      </w:r>
      <w:r>
        <w:rPr>
          <w:rFonts w:ascii="Times New Roman" w:hAnsi="Times New Roman" w:cs="Times New Roman"/>
          <w:bCs/>
          <w:sz w:val="24"/>
          <w:szCs w:val="24"/>
        </w:rPr>
        <w:t xml:space="preserve">foi remanejado e </w:t>
      </w:r>
      <w:r w:rsidR="000557D3">
        <w:rPr>
          <w:rFonts w:ascii="Times New Roman" w:hAnsi="Times New Roman" w:cs="Times New Roman"/>
          <w:bCs/>
          <w:sz w:val="24"/>
          <w:szCs w:val="24"/>
        </w:rPr>
        <w:t>transf</w:t>
      </w:r>
      <w:r>
        <w:rPr>
          <w:rFonts w:ascii="Times New Roman" w:hAnsi="Times New Roman" w:cs="Times New Roman"/>
          <w:bCs/>
          <w:sz w:val="24"/>
          <w:szCs w:val="24"/>
        </w:rPr>
        <w:t xml:space="preserve">ormado em sistema agroflorestal, o qual </w:t>
      </w:r>
      <w:r w:rsidR="000557D3">
        <w:rPr>
          <w:rFonts w:ascii="Times New Roman" w:hAnsi="Times New Roman" w:cs="Times New Roman"/>
          <w:bCs/>
          <w:sz w:val="24"/>
          <w:szCs w:val="24"/>
        </w:rPr>
        <w:t xml:space="preserve">integra a sede da propriedade juntamente com a horta e aos fundos faz parte da faixa da mata ciliar de um pequeno riacho composto por mata nativa com múltiplas espécies locais nativas. </w:t>
      </w:r>
      <w:r w:rsidR="009C6F49">
        <w:rPr>
          <w:rFonts w:ascii="Times New Roman" w:hAnsi="Times New Roman" w:cs="Times New Roman"/>
          <w:bCs/>
          <w:sz w:val="24"/>
          <w:szCs w:val="24"/>
        </w:rPr>
        <w:t xml:space="preserve">Recentemente a proprietária melhorou a cerca para impedir o acesso aos animais bovinos, porém notam-se </w:t>
      </w:r>
      <w:r>
        <w:rPr>
          <w:rFonts w:ascii="Times New Roman" w:hAnsi="Times New Roman" w:cs="Times New Roman"/>
          <w:bCs/>
          <w:sz w:val="24"/>
          <w:szCs w:val="24"/>
        </w:rPr>
        <w:t>presença frequente de aves.</w:t>
      </w:r>
    </w:p>
    <w:p w:rsidR="000557D3" w:rsidRDefault="001F7B5E" w:rsidP="0019645E">
      <w:pPr>
        <w:rPr>
          <w:rFonts w:ascii="Times New Roman" w:hAnsi="Times New Roman" w:cs="Times New Roman"/>
          <w:bCs/>
          <w:sz w:val="24"/>
          <w:szCs w:val="24"/>
        </w:rPr>
      </w:pPr>
      <w:r>
        <w:rPr>
          <w:rFonts w:ascii="Times New Roman" w:hAnsi="Times New Roman" w:cs="Times New Roman"/>
          <w:bCs/>
          <w:sz w:val="24"/>
          <w:szCs w:val="24"/>
        </w:rPr>
        <w:t xml:space="preserve"> </w:t>
      </w:r>
      <w:r w:rsidR="000557D3">
        <w:rPr>
          <w:rFonts w:ascii="Times New Roman" w:hAnsi="Times New Roman" w:cs="Times New Roman"/>
          <w:bCs/>
          <w:sz w:val="24"/>
          <w:szCs w:val="24"/>
        </w:rPr>
        <w:t>Espécies existentes: Figo, ameixa, pera, uva, araucária, gumi</w:t>
      </w:r>
      <w:r>
        <w:rPr>
          <w:rFonts w:ascii="Times New Roman" w:hAnsi="Times New Roman" w:cs="Times New Roman"/>
          <w:bCs/>
          <w:sz w:val="24"/>
          <w:szCs w:val="24"/>
        </w:rPr>
        <w:t xml:space="preserve"> (</w:t>
      </w:r>
      <w:r w:rsidRPr="001F7B5E">
        <w:rPr>
          <w:rFonts w:ascii="Times New Roman" w:hAnsi="Times New Roman" w:cs="Times New Roman"/>
          <w:bCs/>
          <w:i/>
          <w:sz w:val="24"/>
          <w:szCs w:val="24"/>
        </w:rPr>
        <w:t>Elaeagnus umbelata</w:t>
      </w:r>
      <w:r>
        <w:rPr>
          <w:rFonts w:ascii="Times New Roman" w:hAnsi="Times New Roman" w:cs="Times New Roman"/>
          <w:bCs/>
          <w:sz w:val="24"/>
          <w:szCs w:val="24"/>
        </w:rPr>
        <w:t>)</w:t>
      </w:r>
      <w:r w:rsidR="000557D3">
        <w:rPr>
          <w:rFonts w:ascii="Times New Roman" w:hAnsi="Times New Roman" w:cs="Times New Roman"/>
          <w:bCs/>
          <w:sz w:val="24"/>
          <w:szCs w:val="24"/>
        </w:rPr>
        <w:t>, aroeira.</w:t>
      </w:r>
    </w:p>
    <w:p w:rsidR="000557D3" w:rsidRPr="0019645E" w:rsidRDefault="001F7B5E" w:rsidP="0019645E">
      <w:pPr>
        <w:rPr>
          <w:rFonts w:ascii="Times New Roman" w:hAnsi="Times New Roman" w:cs="Times New Roman"/>
          <w:bCs/>
          <w:sz w:val="24"/>
          <w:szCs w:val="24"/>
        </w:rPr>
      </w:pPr>
      <w:r>
        <w:rPr>
          <w:rFonts w:ascii="Times New Roman" w:hAnsi="Times New Roman" w:cs="Times New Roman"/>
          <w:bCs/>
          <w:sz w:val="24"/>
          <w:szCs w:val="24"/>
        </w:rPr>
        <w:lastRenderedPageBreak/>
        <w:t>Introduzido: amora e framboes</w:t>
      </w:r>
      <w:r w:rsidR="000557D3">
        <w:rPr>
          <w:rFonts w:ascii="Times New Roman" w:hAnsi="Times New Roman" w:cs="Times New Roman"/>
          <w:bCs/>
          <w:sz w:val="24"/>
          <w:szCs w:val="24"/>
        </w:rPr>
        <w:t>a.</w:t>
      </w:r>
    </w:p>
    <w:p w:rsidR="00ED25E6" w:rsidRDefault="00995BA9" w:rsidP="00995BA9">
      <w:pPr>
        <w:spacing w:before="240"/>
        <w:jc w:val="both"/>
        <w:rPr>
          <w:rFonts w:ascii="Times New Roman" w:hAnsi="Times New Roman" w:cs="Times New Roman"/>
          <w:bCs/>
          <w:sz w:val="24"/>
          <w:szCs w:val="24"/>
        </w:rPr>
      </w:pPr>
      <w:r w:rsidRPr="00995BA9">
        <w:rPr>
          <w:rFonts w:ascii="Times New Roman" w:hAnsi="Times New Roman" w:cs="Times New Roman"/>
          <w:b/>
          <w:bCs/>
          <w:sz w:val="24"/>
          <w:szCs w:val="24"/>
        </w:rPr>
        <w:t>EPAGRI</w:t>
      </w:r>
      <w:r w:rsidR="00912936" w:rsidRPr="00995BA9">
        <w:rPr>
          <w:rFonts w:ascii="Times New Roman" w:hAnsi="Times New Roman" w:cs="Times New Roman"/>
          <w:b/>
          <w:bCs/>
          <w:sz w:val="24"/>
          <w:szCs w:val="24"/>
        </w:rPr>
        <w:t xml:space="preserve"> - Lages-SC</w:t>
      </w:r>
      <w:r w:rsidRPr="00995BA9">
        <w:rPr>
          <w:rFonts w:ascii="Times New Roman" w:hAnsi="Times New Roman" w:cs="Times New Roman"/>
          <w:b/>
          <w:bCs/>
          <w:sz w:val="24"/>
          <w:szCs w:val="24"/>
        </w:rPr>
        <w:t xml:space="preserve">  - </w:t>
      </w:r>
      <w:r w:rsidRPr="00995BA9">
        <w:rPr>
          <w:rFonts w:ascii="Times New Roman" w:hAnsi="Times New Roman" w:cs="Times New Roman"/>
          <w:bCs/>
          <w:sz w:val="24"/>
          <w:szCs w:val="24"/>
        </w:rPr>
        <w:t>Área</w:t>
      </w:r>
      <w:r>
        <w:rPr>
          <w:rFonts w:ascii="Times New Roman" w:hAnsi="Times New Roman" w:cs="Times New Roman"/>
          <w:bCs/>
          <w:sz w:val="24"/>
          <w:szCs w:val="24"/>
        </w:rPr>
        <w:t xml:space="preserve"> de</w:t>
      </w:r>
      <w:r w:rsidRPr="00995BA9">
        <w:rPr>
          <w:rFonts w:ascii="Times New Roman" w:hAnsi="Times New Roman" w:cs="Times New Roman"/>
          <w:bCs/>
          <w:sz w:val="24"/>
          <w:szCs w:val="24"/>
        </w:rPr>
        <w:t xml:space="preserve"> SAF </w:t>
      </w:r>
      <w:r>
        <w:rPr>
          <w:rFonts w:ascii="Times New Roman" w:hAnsi="Times New Roman" w:cs="Times New Roman"/>
          <w:bCs/>
          <w:sz w:val="24"/>
          <w:szCs w:val="24"/>
        </w:rPr>
        <w:t xml:space="preserve">foi </w:t>
      </w:r>
      <w:r w:rsidRPr="00995BA9">
        <w:rPr>
          <w:rFonts w:ascii="Times New Roman" w:hAnsi="Times New Roman" w:cs="Times New Roman"/>
          <w:bCs/>
          <w:sz w:val="24"/>
          <w:szCs w:val="24"/>
        </w:rPr>
        <w:t>implantada</w:t>
      </w:r>
      <w:r>
        <w:rPr>
          <w:rFonts w:ascii="Times New Roman" w:hAnsi="Times New Roman" w:cs="Times New Roman"/>
          <w:bCs/>
          <w:sz w:val="24"/>
          <w:szCs w:val="24"/>
        </w:rPr>
        <w:t xml:space="preserve"> em 2010</w:t>
      </w:r>
      <w:r w:rsidR="009E733A">
        <w:rPr>
          <w:rFonts w:ascii="Times New Roman" w:hAnsi="Times New Roman" w:cs="Times New Roman"/>
          <w:bCs/>
          <w:sz w:val="24"/>
          <w:szCs w:val="24"/>
        </w:rPr>
        <w:t>,</w:t>
      </w:r>
      <w:r>
        <w:rPr>
          <w:rFonts w:ascii="Times New Roman" w:hAnsi="Times New Roman" w:cs="Times New Roman"/>
          <w:bCs/>
          <w:sz w:val="24"/>
          <w:szCs w:val="24"/>
        </w:rPr>
        <w:t xml:space="preserve"> converten</w:t>
      </w:r>
      <w:r w:rsidR="009E733A">
        <w:rPr>
          <w:rFonts w:ascii="Times New Roman" w:hAnsi="Times New Roman" w:cs="Times New Roman"/>
          <w:bCs/>
          <w:sz w:val="24"/>
          <w:szCs w:val="24"/>
        </w:rPr>
        <w:t>do um pomar de goiaba serrana de</w:t>
      </w:r>
      <w:r>
        <w:rPr>
          <w:rFonts w:ascii="Times New Roman" w:hAnsi="Times New Roman" w:cs="Times New Roman"/>
          <w:bCs/>
          <w:sz w:val="24"/>
          <w:szCs w:val="24"/>
        </w:rPr>
        <w:t xml:space="preserve"> plantio puro</w:t>
      </w:r>
      <w:r w:rsidR="00ED25E6">
        <w:rPr>
          <w:rFonts w:ascii="Times New Roman" w:hAnsi="Times New Roman" w:cs="Times New Roman"/>
          <w:bCs/>
          <w:sz w:val="24"/>
          <w:szCs w:val="24"/>
        </w:rPr>
        <w:t xml:space="preserve"> de 13 anos</w:t>
      </w:r>
      <w:r>
        <w:rPr>
          <w:rFonts w:ascii="Times New Roman" w:hAnsi="Times New Roman" w:cs="Times New Roman"/>
          <w:bCs/>
          <w:sz w:val="24"/>
          <w:szCs w:val="24"/>
        </w:rPr>
        <w:t xml:space="preserve"> em sistema diversificado. Foram eliminados 2/3 dos pés de goiaba</w:t>
      </w:r>
      <w:r w:rsidR="00ED25E6">
        <w:rPr>
          <w:rFonts w:ascii="Times New Roman" w:hAnsi="Times New Roman" w:cs="Times New Roman"/>
          <w:bCs/>
          <w:sz w:val="24"/>
          <w:szCs w:val="24"/>
        </w:rPr>
        <w:t xml:space="preserve"> e introduzidas outras espécies florestais e frutíferas. </w:t>
      </w:r>
      <w:r w:rsidR="003551E6">
        <w:rPr>
          <w:rFonts w:ascii="Times New Roman" w:hAnsi="Times New Roman" w:cs="Times New Roman"/>
          <w:bCs/>
          <w:sz w:val="24"/>
          <w:szCs w:val="24"/>
        </w:rPr>
        <w:t>A área po</w:t>
      </w:r>
      <w:r w:rsidR="00C606B2">
        <w:rPr>
          <w:rFonts w:ascii="Times New Roman" w:hAnsi="Times New Roman" w:cs="Times New Roman"/>
          <w:bCs/>
          <w:sz w:val="24"/>
          <w:szCs w:val="24"/>
        </w:rPr>
        <w:t>ssui declividade de</w:t>
      </w:r>
      <w:r w:rsidR="009E733A">
        <w:rPr>
          <w:rFonts w:ascii="Times New Roman" w:hAnsi="Times New Roman" w:cs="Times New Roman"/>
          <w:bCs/>
          <w:sz w:val="24"/>
          <w:szCs w:val="24"/>
        </w:rPr>
        <w:t xml:space="preserve"> 10 a 15 % e com baixa pedregosidade. A superfície do solo é coberta por g</w:t>
      </w:r>
      <w:r w:rsidR="00C606B2">
        <w:rPr>
          <w:rFonts w:ascii="Times New Roman" w:hAnsi="Times New Roman" w:cs="Times New Roman"/>
          <w:bCs/>
          <w:sz w:val="24"/>
          <w:szCs w:val="24"/>
        </w:rPr>
        <w:t xml:space="preserve">ramíneas, predominando o capim </w:t>
      </w:r>
      <w:r w:rsidR="009E733A">
        <w:rPr>
          <w:rFonts w:ascii="Times New Roman" w:hAnsi="Times New Roman" w:cs="Times New Roman"/>
          <w:bCs/>
          <w:sz w:val="24"/>
          <w:szCs w:val="24"/>
        </w:rPr>
        <w:t>q</w:t>
      </w:r>
      <w:r w:rsidR="009E733A" w:rsidRPr="009E733A">
        <w:rPr>
          <w:rFonts w:ascii="Times New Roman" w:hAnsi="Times New Roman" w:cs="Times New Roman"/>
          <w:bCs/>
          <w:sz w:val="24"/>
          <w:szCs w:val="24"/>
        </w:rPr>
        <w:t>uicuio (Pennisetum Clandestinum)</w:t>
      </w:r>
      <w:r w:rsidR="009E733A">
        <w:rPr>
          <w:rFonts w:ascii="Times New Roman" w:hAnsi="Times New Roman" w:cs="Times New Roman"/>
          <w:bCs/>
          <w:sz w:val="24"/>
          <w:szCs w:val="24"/>
        </w:rPr>
        <w:t>.</w:t>
      </w:r>
    </w:p>
    <w:p w:rsidR="00ED25E6" w:rsidRDefault="00ED25E6" w:rsidP="00995BA9">
      <w:pPr>
        <w:spacing w:before="240"/>
        <w:jc w:val="both"/>
        <w:rPr>
          <w:rFonts w:ascii="Times New Roman" w:hAnsi="Times New Roman" w:cs="Times New Roman"/>
          <w:bCs/>
          <w:sz w:val="24"/>
          <w:szCs w:val="24"/>
        </w:rPr>
      </w:pPr>
      <w:r>
        <w:rPr>
          <w:rFonts w:ascii="Times New Roman" w:hAnsi="Times New Roman" w:cs="Times New Roman"/>
          <w:bCs/>
          <w:sz w:val="24"/>
          <w:szCs w:val="24"/>
        </w:rPr>
        <w:t>Espécies introduzidas em 2010: canela, cedro, bracatinga, podocarpus, bugre, espinheira santa, mamica de cadela, pitanga, cereja do rio grande , uvaia, guabiroba, guabiju, araticum, ingá, tarumã, butiá, angico, araçá, araucária, aroeira, goiaba serrana, sabugueiro, jabuticaba, ipê amarelo (Tabebuia aurea), São João, imbuia.</w:t>
      </w:r>
    </w:p>
    <w:p w:rsidR="00607AEC" w:rsidRPr="00607AEC" w:rsidRDefault="00607AEC" w:rsidP="00995BA9">
      <w:pPr>
        <w:spacing w:before="240"/>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TÁSSIO</w:t>
      </w:r>
    </w:p>
    <w:p w:rsidR="003551E6" w:rsidRDefault="009E733A" w:rsidP="00995BA9">
      <w:pPr>
        <w:spacing w:before="240"/>
        <w:jc w:val="both"/>
        <w:rPr>
          <w:rFonts w:ascii="Times New Roman" w:hAnsi="Times New Roman" w:cs="Times New Roman"/>
          <w:bCs/>
          <w:sz w:val="24"/>
          <w:szCs w:val="24"/>
        </w:rPr>
      </w:pPr>
      <w:r w:rsidRPr="00026F65">
        <w:rPr>
          <w:rFonts w:ascii="Times New Roman" w:hAnsi="Times New Roman" w:cs="Times New Roman"/>
          <w:b/>
          <w:bCs/>
          <w:sz w:val="24"/>
          <w:szCs w:val="24"/>
        </w:rPr>
        <w:t>Otacílio Costa</w:t>
      </w:r>
      <w:r>
        <w:rPr>
          <w:rFonts w:ascii="Times New Roman" w:hAnsi="Times New Roman" w:cs="Times New Roman"/>
          <w:bCs/>
          <w:sz w:val="24"/>
          <w:szCs w:val="24"/>
        </w:rPr>
        <w:t xml:space="preserve"> – Propriedade Rural – </w:t>
      </w:r>
      <w:r w:rsidR="003B41F4">
        <w:rPr>
          <w:rFonts w:ascii="Times New Roman" w:hAnsi="Times New Roman" w:cs="Times New Roman"/>
          <w:bCs/>
          <w:sz w:val="24"/>
          <w:szCs w:val="24"/>
        </w:rPr>
        <w:t>F</w:t>
      </w:r>
      <w:r>
        <w:rPr>
          <w:rFonts w:ascii="Times New Roman" w:hAnsi="Times New Roman" w:cs="Times New Roman"/>
          <w:bCs/>
          <w:sz w:val="24"/>
          <w:szCs w:val="24"/>
        </w:rPr>
        <w:t>unção: produção de frutas, diversificação, conservação e melhoria do solo, produção de lenha para o consumo, preservação de recursos naturais (APP). A produtora vem trabal</w:t>
      </w:r>
      <w:r w:rsidR="00784146">
        <w:rPr>
          <w:rFonts w:ascii="Times New Roman" w:hAnsi="Times New Roman" w:cs="Times New Roman"/>
          <w:bCs/>
          <w:sz w:val="24"/>
          <w:szCs w:val="24"/>
        </w:rPr>
        <w:t>hando com</w:t>
      </w:r>
      <w:r>
        <w:rPr>
          <w:rFonts w:ascii="Times New Roman" w:hAnsi="Times New Roman" w:cs="Times New Roman"/>
          <w:bCs/>
          <w:sz w:val="24"/>
          <w:szCs w:val="24"/>
        </w:rPr>
        <w:t xml:space="preserve"> </w:t>
      </w:r>
      <w:r w:rsidR="002F4F93">
        <w:rPr>
          <w:rFonts w:ascii="Times New Roman" w:hAnsi="Times New Roman" w:cs="Times New Roman"/>
          <w:bCs/>
          <w:sz w:val="24"/>
          <w:szCs w:val="24"/>
        </w:rPr>
        <w:t xml:space="preserve">agroecologia </w:t>
      </w:r>
      <w:r w:rsidR="00784146">
        <w:rPr>
          <w:rFonts w:ascii="Times New Roman" w:hAnsi="Times New Roman" w:cs="Times New Roman"/>
          <w:bCs/>
          <w:sz w:val="24"/>
          <w:szCs w:val="24"/>
        </w:rPr>
        <w:t>há</w:t>
      </w:r>
      <w:r>
        <w:rPr>
          <w:rFonts w:ascii="Times New Roman" w:hAnsi="Times New Roman" w:cs="Times New Roman"/>
          <w:bCs/>
          <w:sz w:val="24"/>
          <w:szCs w:val="24"/>
        </w:rPr>
        <w:t xml:space="preserve"> 15 anos</w:t>
      </w:r>
      <w:r w:rsidR="00026F65">
        <w:rPr>
          <w:rFonts w:ascii="Times New Roman" w:hAnsi="Times New Roman" w:cs="Times New Roman"/>
          <w:bCs/>
          <w:sz w:val="24"/>
          <w:szCs w:val="24"/>
        </w:rPr>
        <w:t xml:space="preserve"> em </w:t>
      </w:r>
      <w:bookmarkStart w:id="0" w:name="_GoBack"/>
      <w:bookmarkEnd w:id="0"/>
      <w:r w:rsidR="00026F65">
        <w:rPr>
          <w:rFonts w:ascii="Times New Roman" w:hAnsi="Times New Roman" w:cs="Times New Roman"/>
          <w:bCs/>
          <w:sz w:val="24"/>
          <w:szCs w:val="24"/>
        </w:rPr>
        <w:t>seu sítio de 7,2 ha</w:t>
      </w:r>
      <w:r w:rsidR="00784146">
        <w:rPr>
          <w:rFonts w:ascii="Times New Roman" w:hAnsi="Times New Roman" w:cs="Times New Roman"/>
          <w:bCs/>
          <w:sz w:val="24"/>
          <w:szCs w:val="24"/>
        </w:rPr>
        <w:t xml:space="preserve"> onde ela cultiva culturas anuais como feijão, milho, batata e moranga e conduz parte da propriedade com manejo de bovinos em áreas de pastagem com presença de </w:t>
      </w:r>
      <w:r w:rsidR="00EF1094">
        <w:rPr>
          <w:rFonts w:ascii="Times New Roman" w:hAnsi="Times New Roman" w:cs="Times New Roman"/>
          <w:bCs/>
          <w:sz w:val="24"/>
          <w:szCs w:val="24"/>
        </w:rPr>
        <w:t xml:space="preserve">árvores. </w:t>
      </w:r>
      <w:r w:rsidR="002F4F93">
        <w:rPr>
          <w:rFonts w:ascii="Times New Roman" w:hAnsi="Times New Roman" w:cs="Times New Roman"/>
          <w:bCs/>
          <w:sz w:val="24"/>
          <w:szCs w:val="24"/>
        </w:rPr>
        <w:t>Na propriedade desenvolveram-se várias formas de introduzir e manejar o componente arbóreo.</w:t>
      </w:r>
      <w:r w:rsidR="00EF1094">
        <w:rPr>
          <w:rFonts w:ascii="Times New Roman" w:hAnsi="Times New Roman" w:cs="Times New Roman"/>
          <w:bCs/>
          <w:sz w:val="24"/>
          <w:szCs w:val="24"/>
        </w:rPr>
        <w:t xml:space="preserve"> </w:t>
      </w:r>
      <w:r w:rsidR="002F4F93">
        <w:rPr>
          <w:rFonts w:ascii="Times New Roman" w:hAnsi="Times New Roman" w:cs="Times New Roman"/>
          <w:bCs/>
          <w:sz w:val="24"/>
          <w:szCs w:val="24"/>
        </w:rPr>
        <w:t xml:space="preserve">A primeira experiência </w:t>
      </w:r>
      <w:r w:rsidR="00EF1094">
        <w:rPr>
          <w:rFonts w:ascii="Times New Roman" w:hAnsi="Times New Roman" w:cs="Times New Roman"/>
          <w:bCs/>
          <w:sz w:val="24"/>
          <w:szCs w:val="24"/>
        </w:rPr>
        <w:t xml:space="preserve">com SAF foi a partir de 2005 </w:t>
      </w:r>
      <w:r w:rsidR="002F4F93">
        <w:rPr>
          <w:rFonts w:ascii="Times New Roman" w:hAnsi="Times New Roman" w:cs="Times New Roman"/>
          <w:bCs/>
          <w:sz w:val="24"/>
          <w:szCs w:val="24"/>
        </w:rPr>
        <w:t xml:space="preserve">por meio </w:t>
      </w:r>
      <w:r w:rsidR="003B41F4">
        <w:rPr>
          <w:rFonts w:ascii="Times New Roman" w:hAnsi="Times New Roman" w:cs="Times New Roman"/>
          <w:bCs/>
          <w:sz w:val="24"/>
          <w:szCs w:val="24"/>
        </w:rPr>
        <w:t xml:space="preserve">do Projeto Pronaf </w:t>
      </w:r>
      <w:r w:rsidR="002F4F93">
        <w:rPr>
          <w:rFonts w:ascii="Times New Roman" w:hAnsi="Times New Roman" w:cs="Times New Roman"/>
          <w:bCs/>
          <w:sz w:val="24"/>
          <w:szCs w:val="24"/>
        </w:rPr>
        <w:t xml:space="preserve"> </w:t>
      </w:r>
      <w:r w:rsidR="003B41F4">
        <w:rPr>
          <w:rFonts w:ascii="Times New Roman" w:hAnsi="Times New Roman" w:cs="Times New Roman"/>
          <w:bCs/>
          <w:sz w:val="24"/>
          <w:szCs w:val="24"/>
        </w:rPr>
        <w:t>Florestal que fornecia mudas e assistência técnica</w:t>
      </w:r>
      <w:r w:rsidR="002F4F93">
        <w:rPr>
          <w:rFonts w:ascii="Times New Roman" w:hAnsi="Times New Roman" w:cs="Times New Roman"/>
          <w:bCs/>
          <w:sz w:val="24"/>
          <w:szCs w:val="24"/>
        </w:rPr>
        <w:t xml:space="preserve"> aos agricultores</w:t>
      </w:r>
      <w:r w:rsidR="003B41F4">
        <w:rPr>
          <w:rFonts w:ascii="Times New Roman" w:hAnsi="Times New Roman" w:cs="Times New Roman"/>
          <w:bCs/>
          <w:sz w:val="24"/>
          <w:szCs w:val="24"/>
        </w:rPr>
        <w:t>, as mudas foram introduzidas em área de preservação permanente em meio à floresta nativa, ao longo de um córrego, com solo de inclinação superior a 40 %. Das espécies introduzidas foram perdidas mais que 80 % devido a manejo inadequado</w:t>
      </w:r>
      <w:r w:rsidR="002F4F93">
        <w:rPr>
          <w:rFonts w:ascii="Times New Roman" w:hAnsi="Times New Roman" w:cs="Times New Roman"/>
          <w:bCs/>
          <w:sz w:val="24"/>
          <w:szCs w:val="24"/>
        </w:rPr>
        <w:t xml:space="preserve"> e falta de acompanhamento</w:t>
      </w:r>
      <w:r w:rsidR="003B41F4">
        <w:rPr>
          <w:rFonts w:ascii="Times New Roman" w:hAnsi="Times New Roman" w:cs="Times New Roman"/>
          <w:bCs/>
          <w:sz w:val="24"/>
          <w:szCs w:val="24"/>
        </w:rPr>
        <w:t xml:space="preserve">. </w:t>
      </w:r>
      <w:r w:rsidR="00EF1094">
        <w:rPr>
          <w:rFonts w:ascii="Times New Roman" w:hAnsi="Times New Roman" w:cs="Times New Roman"/>
          <w:bCs/>
          <w:sz w:val="24"/>
          <w:szCs w:val="24"/>
        </w:rPr>
        <w:t>Porém, segundo declaração da agricultora, a melhor prática para implantação de SAF foi cercar a área para evitar</w:t>
      </w:r>
      <w:r w:rsidR="003B41F4">
        <w:rPr>
          <w:rFonts w:ascii="Times New Roman" w:hAnsi="Times New Roman" w:cs="Times New Roman"/>
          <w:bCs/>
          <w:sz w:val="24"/>
          <w:szCs w:val="24"/>
        </w:rPr>
        <w:t xml:space="preserve"> o acesso dos animais bovinos</w:t>
      </w:r>
      <w:r w:rsidR="00EF1094">
        <w:rPr>
          <w:rFonts w:ascii="Times New Roman" w:hAnsi="Times New Roman" w:cs="Times New Roman"/>
          <w:bCs/>
          <w:sz w:val="24"/>
          <w:szCs w:val="24"/>
        </w:rPr>
        <w:t xml:space="preserve"> e permitir a</w:t>
      </w:r>
      <w:r w:rsidR="003B41F4">
        <w:rPr>
          <w:rFonts w:ascii="Times New Roman" w:hAnsi="Times New Roman" w:cs="Times New Roman"/>
          <w:bCs/>
          <w:sz w:val="24"/>
          <w:szCs w:val="24"/>
        </w:rPr>
        <w:t xml:space="preserve"> regeneração natural com enriquecimento de outras espécies de</w:t>
      </w:r>
      <w:r w:rsidR="00EF1094">
        <w:rPr>
          <w:rFonts w:ascii="Times New Roman" w:hAnsi="Times New Roman" w:cs="Times New Roman"/>
          <w:bCs/>
          <w:sz w:val="24"/>
          <w:szCs w:val="24"/>
        </w:rPr>
        <w:t xml:space="preserve"> acordo com o interesse e a finalidade</w:t>
      </w:r>
      <w:r w:rsidR="003B41F4">
        <w:rPr>
          <w:rFonts w:ascii="Times New Roman" w:hAnsi="Times New Roman" w:cs="Times New Roman"/>
          <w:bCs/>
          <w:sz w:val="24"/>
          <w:szCs w:val="24"/>
        </w:rPr>
        <w:t xml:space="preserve">. </w:t>
      </w:r>
      <w:r w:rsidR="00F31CF9">
        <w:rPr>
          <w:rFonts w:ascii="Times New Roman" w:hAnsi="Times New Roman" w:cs="Times New Roman"/>
          <w:bCs/>
          <w:sz w:val="24"/>
          <w:szCs w:val="24"/>
        </w:rPr>
        <w:t>Em uma das áreas, próximo</w:t>
      </w:r>
      <w:r w:rsidR="00EF1094">
        <w:rPr>
          <w:rFonts w:ascii="Times New Roman" w:hAnsi="Times New Roman" w:cs="Times New Roman"/>
          <w:bCs/>
          <w:sz w:val="24"/>
          <w:szCs w:val="24"/>
        </w:rPr>
        <w:t xml:space="preserve"> à sede</w:t>
      </w:r>
      <w:r w:rsidR="00F31CF9">
        <w:rPr>
          <w:rFonts w:ascii="Times New Roman" w:hAnsi="Times New Roman" w:cs="Times New Roman"/>
          <w:bCs/>
          <w:sz w:val="24"/>
          <w:szCs w:val="24"/>
        </w:rPr>
        <w:t xml:space="preserve"> foi implantado</w:t>
      </w:r>
      <w:r w:rsidR="003B41F4">
        <w:rPr>
          <w:rFonts w:ascii="Times New Roman" w:hAnsi="Times New Roman" w:cs="Times New Roman"/>
          <w:bCs/>
          <w:sz w:val="24"/>
          <w:szCs w:val="24"/>
        </w:rPr>
        <w:t xml:space="preserve"> um pomar diversificado com frutas em linhas e nas </w:t>
      </w:r>
      <w:r w:rsidR="00F31CF9">
        <w:rPr>
          <w:rFonts w:ascii="Times New Roman" w:hAnsi="Times New Roman" w:cs="Times New Roman"/>
          <w:bCs/>
          <w:sz w:val="24"/>
          <w:szCs w:val="24"/>
        </w:rPr>
        <w:t xml:space="preserve">faixas das </w:t>
      </w:r>
      <w:r w:rsidR="003B41F4">
        <w:rPr>
          <w:rFonts w:ascii="Times New Roman" w:hAnsi="Times New Roman" w:cs="Times New Roman"/>
          <w:bCs/>
          <w:sz w:val="24"/>
          <w:szCs w:val="24"/>
        </w:rPr>
        <w:t xml:space="preserve">entre linhas se cultiva culturas anuais, medicinais, plantas espontâneas </w:t>
      </w:r>
      <w:r w:rsidR="00026F65">
        <w:rPr>
          <w:rFonts w:ascii="Times New Roman" w:hAnsi="Times New Roman" w:cs="Times New Roman"/>
          <w:bCs/>
          <w:sz w:val="24"/>
          <w:szCs w:val="24"/>
        </w:rPr>
        <w:t>herbáceas</w:t>
      </w:r>
      <w:r w:rsidR="003B41F4">
        <w:rPr>
          <w:rFonts w:ascii="Times New Roman" w:hAnsi="Times New Roman" w:cs="Times New Roman"/>
          <w:bCs/>
          <w:sz w:val="24"/>
          <w:szCs w:val="24"/>
        </w:rPr>
        <w:t xml:space="preserve"> e arbustivas que periodicamente são roçadas e mantidas na base das plantas.</w:t>
      </w:r>
      <w:r w:rsidR="00F31CF9">
        <w:rPr>
          <w:rFonts w:ascii="Times New Roman" w:hAnsi="Times New Roman" w:cs="Times New Roman"/>
          <w:bCs/>
          <w:sz w:val="24"/>
          <w:szCs w:val="24"/>
        </w:rPr>
        <w:t xml:space="preserve"> </w:t>
      </w:r>
      <w:r w:rsidR="00AE7FED">
        <w:rPr>
          <w:rFonts w:ascii="Times New Roman" w:hAnsi="Times New Roman" w:cs="Times New Roman"/>
          <w:bCs/>
          <w:sz w:val="24"/>
          <w:szCs w:val="24"/>
        </w:rPr>
        <w:t>Antes da implantação do pomar a área era utilizada com culturas anuais, por essa razão o solo se apresenta com melhor fertilidade e menos acidez (</w:t>
      </w:r>
      <w:r w:rsidR="00AE7FED" w:rsidRPr="00AE7FED">
        <w:rPr>
          <w:rFonts w:ascii="Times New Roman" w:hAnsi="Times New Roman" w:cs="Times New Roman"/>
          <w:sz w:val="24"/>
          <w:szCs w:val="24"/>
        </w:rPr>
        <w:t>Fundo do Campo – SAF 01</w:t>
      </w:r>
      <w:r w:rsidR="00AE7FED">
        <w:rPr>
          <w:rFonts w:ascii="Times New Roman" w:hAnsi="Times New Roman" w:cs="Times New Roman"/>
          <w:bCs/>
          <w:sz w:val="24"/>
          <w:szCs w:val="24"/>
        </w:rPr>
        <w:t xml:space="preserve">, Tabela 1) se comparado às outras duas áreas (SAF 2 e SAF 3). </w:t>
      </w:r>
      <w:r w:rsidR="00F31CF9">
        <w:rPr>
          <w:rFonts w:ascii="Times New Roman" w:hAnsi="Times New Roman" w:cs="Times New Roman"/>
          <w:bCs/>
          <w:sz w:val="24"/>
          <w:szCs w:val="24"/>
        </w:rPr>
        <w:t xml:space="preserve">As três áreas relatadas acima, com implantação e manejo variado se integram na paisagem da propriedade e formam um todo funcional. </w:t>
      </w:r>
      <w:r w:rsidR="00AE7FED">
        <w:rPr>
          <w:rFonts w:ascii="Times New Roman" w:hAnsi="Times New Roman" w:cs="Times New Roman"/>
          <w:bCs/>
          <w:sz w:val="24"/>
          <w:szCs w:val="24"/>
        </w:rPr>
        <w:t>Por esta razão consideramos a propriedade como um sistema agroflorestal dinâmico.</w:t>
      </w:r>
    </w:p>
    <w:p w:rsidR="004E4682" w:rsidRDefault="00AE7FED" w:rsidP="004E4682">
      <w:pPr>
        <w:spacing w:before="240"/>
        <w:jc w:val="both"/>
        <w:rPr>
          <w:rFonts w:ascii="Times New Roman" w:hAnsi="Times New Roman" w:cs="Times New Roman"/>
          <w:bCs/>
          <w:sz w:val="24"/>
          <w:szCs w:val="24"/>
        </w:rPr>
      </w:pPr>
      <w:r>
        <w:rPr>
          <w:rFonts w:ascii="Times New Roman" w:hAnsi="Times New Roman" w:cs="Times New Roman"/>
          <w:bCs/>
          <w:sz w:val="24"/>
          <w:szCs w:val="24"/>
        </w:rPr>
        <w:t>E</w:t>
      </w:r>
      <w:r w:rsidR="002F4F93">
        <w:rPr>
          <w:rFonts w:ascii="Times New Roman" w:hAnsi="Times New Roman" w:cs="Times New Roman"/>
          <w:bCs/>
          <w:sz w:val="24"/>
          <w:szCs w:val="24"/>
        </w:rPr>
        <w:t xml:space="preserve">spécies </w:t>
      </w:r>
      <w:r w:rsidR="004E4682">
        <w:rPr>
          <w:rFonts w:ascii="Times New Roman" w:hAnsi="Times New Roman" w:cs="Times New Roman"/>
          <w:bCs/>
          <w:sz w:val="24"/>
          <w:szCs w:val="24"/>
        </w:rPr>
        <w:t>encontradas nos diferentes espaços de manejo florestal na propriedade</w:t>
      </w:r>
      <w:r w:rsidR="002F4F93">
        <w:rPr>
          <w:rFonts w:ascii="Times New Roman" w:hAnsi="Times New Roman" w:cs="Times New Roman"/>
          <w:bCs/>
          <w:sz w:val="24"/>
          <w:szCs w:val="24"/>
        </w:rPr>
        <w:t xml:space="preserve">: </w:t>
      </w:r>
    </w:p>
    <w:p w:rsidR="004E4682" w:rsidRDefault="004E4682" w:rsidP="00026F65">
      <w:pPr>
        <w:rPr>
          <w:rFonts w:ascii="Times New Roman" w:hAnsi="Times New Roman" w:cs="Times New Roman"/>
          <w:bCs/>
          <w:sz w:val="24"/>
          <w:szCs w:val="24"/>
        </w:rPr>
      </w:pPr>
      <w:r>
        <w:rPr>
          <w:rFonts w:ascii="Times New Roman" w:hAnsi="Times New Roman" w:cs="Times New Roman"/>
          <w:bCs/>
          <w:sz w:val="24"/>
          <w:szCs w:val="24"/>
        </w:rPr>
        <w:t>Área da preservação permanente e de regeneração natural cercada: Pau Andrade, erva mate, ingá, canelas, casca d</w:t>
      </w:r>
      <w:r w:rsidR="00026F65">
        <w:rPr>
          <w:rFonts w:ascii="Times New Roman" w:hAnsi="Times New Roman" w:cs="Times New Roman"/>
          <w:bCs/>
          <w:sz w:val="24"/>
          <w:szCs w:val="24"/>
        </w:rPr>
        <w:t>’a</w:t>
      </w:r>
      <w:r>
        <w:rPr>
          <w:rFonts w:ascii="Times New Roman" w:hAnsi="Times New Roman" w:cs="Times New Roman"/>
          <w:bCs/>
          <w:sz w:val="24"/>
          <w:szCs w:val="24"/>
        </w:rPr>
        <w:t>nta, pente de macaco</w:t>
      </w:r>
      <w:r w:rsidR="00026F65">
        <w:rPr>
          <w:rFonts w:ascii="Times New Roman" w:hAnsi="Times New Roman" w:cs="Times New Roman"/>
          <w:bCs/>
          <w:sz w:val="24"/>
          <w:szCs w:val="24"/>
        </w:rPr>
        <w:t xml:space="preserve"> (</w:t>
      </w:r>
      <w:r w:rsidR="00026F65" w:rsidRPr="00026F65">
        <w:rPr>
          <w:rFonts w:ascii="Times New Roman" w:hAnsi="Times New Roman" w:cs="Times New Roman"/>
          <w:bCs/>
          <w:i/>
          <w:sz w:val="24"/>
          <w:szCs w:val="24"/>
        </w:rPr>
        <w:t>Pithecoctenium crucigerum</w:t>
      </w:r>
      <w:r w:rsidR="00026F65">
        <w:rPr>
          <w:rFonts w:ascii="Times New Roman" w:hAnsi="Times New Roman" w:cs="Times New Roman"/>
          <w:bCs/>
          <w:sz w:val="24"/>
          <w:szCs w:val="24"/>
        </w:rPr>
        <w:t>)</w:t>
      </w:r>
      <w:r>
        <w:rPr>
          <w:rFonts w:ascii="Times New Roman" w:hAnsi="Times New Roman" w:cs="Times New Roman"/>
          <w:bCs/>
          <w:sz w:val="24"/>
          <w:szCs w:val="24"/>
        </w:rPr>
        <w:t>, xaxin, jaguarandi, ipê, taquara, bugre, são João,</w:t>
      </w:r>
      <w:r w:rsidR="00026F65">
        <w:rPr>
          <w:rFonts w:ascii="Times New Roman" w:hAnsi="Times New Roman" w:cs="Times New Roman"/>
          <w:bCs/>
          <w:sz w:val="24"/>
          <w:szCs w:val="24"/>
        </w:rPr>
        <w:t xml:space="preserve"> leiteiro, fumo brabo, guam</w:t>
      </w:r>
      <w:r>
        <w:rPr>
          <w:rFonts w:ascii="Times New Roman" w:hAnsi="Times New Roman" w:cs="Times New Roman"/>
          <w:bCs/>
          <w:sz w:val="24"/>
          <w:szCs w:val="24"/>
        </w:rPr>
        <w:t>irim, baga de touro, araticum, cambará.</w:t>
      </w:r>
    </w:p>
    <w:p w:rsidR="003B41F4" w:rsidRDefault="004E4682" w:rsidP="00995BA9">
      <w:pPr>
        <w:spacing w:before="2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Pomar diversificado: </w:t>
      </w:r>
      <w:r w:rsidR="002F4F93">
        <w:rPr>
          <w:rFonts w:ascii="Times New Roman" w:hAnsi="Times New Roman" w:cs="Times New Roman"/>
          <w:bCs/>
          <w:sz w:val="24"/>
          <w:szCs w:val="24"/>
        </w:rPr>
        <w:t>Figo, araçá, butiá, ameixa, maçã, caqui, pêssego, marmelo, pera, fisalis, goiaba serrana, jaracatiá, nós pecã, limão, laranja, bergamota, pitanga, uvais, goiaba, araucária, vassoura</w:t>
      </w:r>
      <w:r>
        <w:rPr>
          <w:rFonts w:ascii="Times New Roman" w:hAnsi="Times New Roman" w:cs="Times New Roman"/>
          <w:bCs/>
          <w:sz w:val="24"/>
          <w:szCs w:val="24"/>
        </w:rPr>
        <w:t>s</w:t>
      </w:r>
      <w:r w:rsidR="002F4F93">
        <w:rPr>
          <w:rFonts w:ascii="Times New Roman" w:hAnsi="Times New Roman" w:cs="Times New Roman"/>
          <w:bCs/>
          <w:sz w:val="24"/>
          <w:szCs w:val="24"/>
        </w:rPr>
        <w:t>, bracatinga, cedro, pata de vaca, sabugueiro, aroeira, agulheiro, maracujá roxo e vermelho, cambará, fel da terra, Hortência, lírio do brejo, dália, rosa, cravo, jasmim, véu de noiva, culturas anuais, h</w:t>
      </w:r>
      <w:r>
        <w:rPr>
          <w:rFonts w:ascii="Times New Roman" w:hAnsi="Times New Roman" w:cs="Times New Roman"/>
          <w:bCs/>
          <w:sz w:val="24"/>
          <w:szCs w:val="24"/>
        </w:rPr>
        <w:t>ortaliças</w:t>
      </w:r>
      <w:r w:rsidR="00026F65">
        <w:rPr>
          <w:rFonts w:ascii="Times New Roman" w:hAnsi="Times New Roman" w:cs="Times New Roman"/>
          <w:bCs/>
          <w:sz w:val="24"/>
          <w:szCs w:val="24"/>
        </w:rPr>
        <w:t>.</w:t>
      </w:r>
    </w:p>
    <w:p w:rsidR="00ED25E6" w:rsidRDefault="008278EA" w:rsidP="00995BA9">
      <w:pPr>
        <w:spacing w:before="240"/>
        <w:jc w:val="both"/>
        <w:rPr>
          <w:rFonts w:ascii="Times New Roman" w:hAnsi="Times New Roman" w:cs="Times New Roman"/>
          <w:bCs/>
          <w:sz w:val="24"/>
          <w:szCs w:val="24"/>
        </w:rPr>
      </w:pPr>
      <w:r>
        <w:rPr>
          <w:rFonts w:ascii="Times New Roman" w:hAnsi="Times New Roman" w:cs="Times New Roman"/>
          <w:bCs/>
          <w:sz w:val="24"/>
          <w:szCs w:val="24"/>
        </w:rPr>
        <w:t xml:space="preserve">Tabela 1. Atributos químicos </w:t>
      </w:r>
      <w:r w:rsidR="00BD1419">
        <w:rPr>
          <w:rFonts w:ascii="Times New Roman" w:hAnsi="Times New Roman" w:cs="Times New Roman"/>
          <w:bCs/>
          <w:sz w:val="24"/>
          <w:szCs w:val="24"/>
        </w:rPr>
        <w:t>da fertilidade do solo</w:t>
      </w:r>
      <w:r>
        <w:rPr>
          <w:rFonts w:ascii="Times New Roman" w:hAnsi="Times New Roman" w:cs="Times New Roman"/>
          <w:bCs/>
          <w:sz w:val="24"/>
          <w:szCs w:val="24"/>
        </w:rPr>
        <w:t xml:space="preserve"> (camada de 0 – 20 cm) dos </w:t>
      </w:r>
      <w:r w:rsidR="00607AEC">
        <w:rPr>
          <w:rFonts w:ascii="Times New Roman" w:hAnsi="Times New Roman" w:cs="Times New Roman"/>
          <w:bCs/>
          <w:sz w:val="24"/>
          <w:szCs w:val="24"/>
        </w:rPr>
        <w:t>Sistemas Agroflorestais (SAFs)</w:t>
      </w:r>
      <w:r>
        <w:rPr>
          <w:rFonts w:ascii="Times New Roman" w:hAnsi="Times New Roman" w:cs="Times New Roman"/>
          <w:bCs/>
          <w:sz w:val="24"/>
          <w:szCs w:val="24"/>
        </w:rPr>
        <w:t xml:space="preserve"> analisados.</w:t>
      </w:r>
    </w:p>
    <w:tbl>
      <w:tblPr>
        <w:tblStyle w:val="Tabelacomgrade"/>
        <w:tblW w:w="0" w:type="auto"/>
        <w:tblLook w:val="04A0" w:firstRow="1" w:lastRow="0" w:firstColumn="1" w:lastColumn="0" w:noHBand="0" w:noVBand="1"/>
      </w:tblPr>
      <w:tblGrid>
        <w:gridCol w:w="3340"/>
        <w:gridCol w:w="931"/>
        <w:gridCol w:w="661"/>
        <w:gridCol w:w="561"/>
        <w:gridCol w:w="606"/>
        <w:gridCol w:w="717"/>
        <w:gridCol w:w="561"/>
        <w:gridCol w:w="562"/>
        <w:gridCol w:w="555"/>
      </w:tblGrid>
      <w:tr w:rsidR="00BD1419" w:rsidRPr="00BD1419" w:rsidTr="00DF7F75">
        <w:tc>
          <w:tcPr>
            <w:tcW w:w="3340" w:type="dxa"/>
            <w:vMerge w:val="restart"/>
            <w:tcBorders>
              <w:top w:val="single" w:sz="4" w:space="0" w:color="auto"/>
              <w:left w:val="single" w:sz="4" w:space="0" w:color="auto"/>
              <w:right w:val="single" w:sz="4" w:space="0" w:color="auto"/>
            </w:tcBorders>
            <w:hideMark/>
          </w:tcPr>
          <w:p w:rsidR="00BD1419" w:rsidRPr="00BD1419" w:rsidRDefault="00BD1419">
            <w:pPr>
              <w:jc w:val="center"/>
            </w:pPr>
            <w:r w:rsidRPr="00BD1419">
              <w:t>Amostra</w:t>
            </w:r>
          </w:p>
        </w:tc>
        <w:tc>
          <w:tcPr>
            <w:tcW w:w="931" w:type="dxa"/>
            <w:tcBorders>
              <w:top w:val="single" w:sz="4" w:space="0" w:color="auto"/>
              <w:left w:val="single" w:sz="4" w:space="0" w:color="auto"/>
              <w:bottom w:val="single" w:sz="4" w:space="0" w:color="auto"/>
              <w:right w:val="single" w:sz="4" w:space="0" w:color="auto"/>
            </w:tcBorders>
            <w:hideMark/>
          </w:tcPr>
          <w:p w:rsidR="00BD1419" w:rsidRPr="00BD1419" w:rsidRDefault="00BD1419">
            <w:pPr>
              <w:jc w:val="center"/>
            </w:pPr>
            <w:r w:rsidRPr="00BD1419">
              <w:t xml:space="preserve"> argila</w:t>
            </w:r>
          </w:p>
        </w:tc>
        <w:tc>
          <w:tcPr>
            <w:tcW w:w="661" w:type="dxa"/>
            <w:tcBorders>
              <w:top w:val="single" w:sz="4" w:space="0" w:color="auto"/>
              <w:left w:val="single" w:sz="4" w:space="0" w:color="auto"/>
              <w:bottom w:val="single" w:sz="4" w:space="0" w:color="auto"/>
              <w:right w:val="single" w:sz="4" w:space="0" w:color="auto"/>
            </w:tcBorders>
            <w:hideMark/>
          </w:tcPr>
          <w:p w:rsidR="00BD1419" w:rsidRPr="00BD1419" w:rsidRDefault="00BD1419">
            <w:pPr>
              <w:jc w:val="center"/>
            </w:pPr>
            <w:r w:rsidRPr="00BD1419">
              <w:t>M.O</w:t>
            </w:r>
            <w:r w:rsidR="007D24B3">
              <w:t>.</w:t>
            </w:r>
          </w:p>
        </w:tc>
        <w:tc>
          <w:tcPr>
            <w:tcW w:w="561" w:type="dxa"/>
            <w:vMerge w:val="restart"/>
            <w:tcBorders>
              <w:top w:val="single" w:sz="4" w:space="0" w:color="auto"/>
              <w:left w:val="single" w:sz="4" w:space="0" w:color="auto"/>
              <w:right w:val="single" w:sz="4" w:space="0" w:color="auto"/>
            </w:tcBorders>
            <w:hideMark/>
          </w:tcPr>
          <w:p w:rsidR="00BD1419" w:rsidRPr="00BD1419" w:rsidRDefault="00BD1419">
            <w:pPr>
              <w:jc w:val="center"/>
            </w:pPr>
            <w:r w:rsidRPr="00BD1419">
              <w:t>pH</w:t>
            </w:r>
          </w:p>
        </w:tc>
        <w:tc>
          <w:tcPr>
            <w:tcW w:w="606" w:type="dxa"/>
            <w:tcBorders>
              <w:top w:val="single" w:sz="4" w:space="0" w:color="auto"/>
              <w:left w:val="single" w:sz="4" w:space="0" w:color="auto"/>
              <w:bottom w:val="single" w:sz="4" w:space="0" w:color="auto"/>
              <w:right w:val="single" w:sz="4" w:space="0" w:color="auto"/>
            </w:tcBorders>
            <w:hideMark/>
          </w:tcPr>
          <w:p w:rsidR="00BD1419" w:rsidRPr="00BD1419" w:rsidRDefault="00BD1419">
            <w:pPr>
              <w:jc w:val="center"/>
            </w:pPr>
            <w:r w:rsidRPr="00BD1419">
              <w:t>P</w:t>
            </w:r>
          </w:p>
        </w:tc>
        <w:tc>
          <w:tcPr>
            <w:tcW w:w="717" w:type="dxa"/>
            <w:tcBorders>
              <w:top w:val="single" w:sz="4" w:space="0" w:color="auto"/>
              <w:left w:val="single" w:sz="4" w:space="0" w:color="auto"/>
              <w:bottom w:val="single" w:sz="4" w:space="0" w:color="auto"/>
              <w:right w:val="single" w:sz="4" w:space="0" w:color="auto"/>
            </w:tcBorders>
            <w:hideMark/>
          </w:tcPr>
          <w:p w:rsidR="00BD1419" w:rsidRPr="00BD1419" w:rsidRDefault="00BD1419">
            <w:pPr>
              <w:jc w:val="center"/>
            </w:pPr>
            <w:r w:rsidRPr="00BD1419">
              <w:t>K</w:t>
            </w:r>
          </w:p>
        </w:tc>
        <w:tc>
          <w:tcPr>
            <w:tcW w:w="561" w:type="dxa"/>
            <w:tcBorders>
              <w:top w:val="single" w:sz="4" w:space="0" w:color="auto"/>
              <w:left w:val="single" w:sz="4" w:space="0" w:color="auto"/>
              <w:bottom w:val="single" w:sz="4" w:space="0" w:color="auto"/>
              <w:right w:val="single" w:sz="4" w:space="0" w:color="auto"/>
            </w:tcBorders>
            <w:hideMark/>
          </w:tcPr>
          <w:p w:rsidR="00BD1419" w:rsidRPr="00BD1419" w:rsidRDefault="00BD1419">
            <w:pPr>
              <w:jc w:val="center"/>
            </w:pPr>
            <w:r w:rsidRPr="00BD1419">
              <w:t>Ca</w:t>
            </w:r>
          </w:p>
        </w:tc>
        <w:tc>
          <w:tcPr>
            <w:tcW w:w="562" w:type="dxa"/>
            <w:tcBorders>
              <w:top w:val="single" w:sz="4" w:space="0" w:color="auto"/>
              <w:left w:val="single" w:sz="4" w:space="0" w:color="auto"/>
              <w:bottom w:val="single" w:sz="4" w:space="0" w:color="auto"/>
              <w:right w:val="single" w:sz="4" w:space="0" w:color="auto"/>
            </w:tcBorders>
            <w:hideMark/>
          </w:tcPr>
          <w:p w:rsidR="00BD1419" w:rsidRPr="00BD1419" w:rsidRDefault="00BD1419">
            <w:pPr>
              <w:jc w:val="center"/>
            </w:pPr>
            <w:r w:rsidRPr="00BD1419">
              <w:t>Mg</w:t>
            </w:r>
          </w:p>
        </w:tc>
        <w:tc>
          <w:tcPr>
            <w:tcW w:w="555" w:type="dxa"/>
            <w:tcBorders>
              <w:top w:val="single" w:sz="4" w:space="0" w:color="auto"/>
              <w:left w:val="single" w:sz="4" w:space="0" w:color="auto"/>
              <w:bottom w:val="single" w:sz="4" w:space="0" w:color="auto"/>
              <w:right w:val="single" w:sz="4" w:space="0" w:color="auto"/>
            </w:tcBorders>
            <w:hideMark/>
          </w:tcPr>
          <w:p w:rsidR="00BD1419" w:rsidRPr="00BD1419" w:rsidRDefault="00BD1419">
            <w:pPr>
              <w:jc w:val="center"/>
            </w:pPr>
            <w:r w:rsidRPr="00BD1419">
              <w:t>Al</w:t>
            </w:r>
          </w:p>
        </w:tc>
      </w:tr>
      <w:tr w:rsidR="00BD1419" w:rsidRPr="00BD1419" w:rsidTr="00DF7F75">
        <w:tc>
          <w:tcPr>
            <w:tcW w:w="3340" w:type="dxa"/>
            <w:vMerge/>
            <w:tcBorders>
              <w:left w:val="single" w:sz="4" w:space="0" w:color="auto"/>
              <w:bottom w:val="single" w:sz="4" w:space="0" w:color="auto"/>
              <w:right w:val="single" w:sz="4" w:space="0" w:color="auto"/>
            </w:tcBorders>
            <w:hideMark/>
          </w:tcPr>
          <w:p w:rsidR="00BD1419" w:rsidRPr="00BD1419" w:rsidRDefault="00BD1419">
            <w:pPr>
              <w:jc w:val="center"/>
            </w:pPr>
          </w:p>
        </w:tc>
        <w:tc>
          <w:tcPr>
            <w:tcW w:w="1592" w:type="dxa"/>
            <w:gridSpan w:val="2"/>
            <w:tcBorders>
              <w:top w:val="single" w:sz="4" w:space="0" w:color="auto"/>
              <w:left w:val="single" w:sz="4" w:space="0" w:color="auto"/>
              <w:bottom w:val="single" w:sz="4" w:space="0" w:color="auto"/>
              <w:right w:val="single" w:sz="4" w:space="0" w:color="auto"/>
            </w:tcBorders>
            <w:hideMark/>
          </w:tcPr>
          <w:p w:rsidR="00BD1419" w:rsidRPr="00BD1419" w:rsidRDefault="00BD1419">
            <w:pPr>
              <w:jc w:val="center"/>
            </w:pPr>
            <w:r w:rsidRPr="00BD1419">
              <w:t>%</w:t>
            </w:r>
          </w:p>
        </w:tc>
        <w:tc>
          <w:tcPr>
            <w:tcW w:w="561" w:type="dxa"/>
            <w:vMerge/>
            <w:tcBorders>
              <w:left w:val="single" w:sz="4" w:space="0" w:color="auto"/>
              <w:bottom w:val="single" w:sz="4" w:space="0" w:color="auto"/>
              <w:right w:val="single" w:sz="4" w:space="0" w:color="auto"/>
            </w:tcBorders>
            <w:hideMark/>
          </w:tcPr>
          <w:p w:rsidR="00BD1419" w:rsidRPr="00BD1419" w:rsidRDefault="00BD1419">
            <w:pPr>
              <w:jc w:val="center"/>
            </w:pPr>
          </w:p>
        </w:tc>
        <w:tc>
          <w:tcPr>
            <w:tcW w:w="3001" w:type="dxa"/>
            <w:gridSpan w:val="5"/>
            <w:tcBorders>
              <w:top w:val="single" w:sz="4" w:space="0" w:color="auto"/>
              <w:left w:val="single" w:sz="4" w:space="0" w:color="auto"/>
              <w:bottom w:val="single" w:sz="4" w:space="0" w:color="auto"/>
              <w:right w:val="single" w:sz="4" w:space="0" w:color="auto"/>
            </w:tcBorders>
            <w:hideMark/>
          </w:tcPr>
          <w:p w:rsidR="00BD1419" w:rsidRPr="00BD1419" w:rsidRDefault="00BD1419">
            <w:pPr>
              <w:jc w:val="center"/>
            </w:pPr>
            <w:r w:rsidRPr="00BD1419">
              <w:t>mg kg</w:t>
            </w:r>
            <w:r w:rsidRPr="00BD1419">
              <w:rPr>
                <w:vertAlign w:val="superscript"/>
              </w:rPr>
              <w:t>-1</w:t>
            </w:r>
          </w:p>
        </w:tc>
      </w:tr>
      <w:tr w:rsidR="00BD1419" w:rsidTr="00DF7F75">
        <w:tc>
          <w:tcPr>
            <w:tcW w:w="3340" w:type="dxa"/>
            <w:tcBorders>
              <w:top w:val="single" w:sz="4" w:space="0" w:color="auto"/>
              <w:left w:val="single" w:sz="4" w:space="0" w:color="auto"/>
              <w:bottom w:val="single" w:sz="4" w:space="0" w:color="auto"/>
              <w:right w:val="single" w:sz="4" w:space="0" w:color="auto"/>
            </w:tcBorders>
            <w:hideMark/>
          </w:tcPr>
          <w:p w:rsidR="00BD1419" w:rsidRDefault="00BD1419">
            <w:pPr>
              <w:jc w:val="center"/>
              <w:rPr>
                <w:b/>
                <w:u w:val="single"/>
              </w:rPr>
            </w:pPr>
          </w:p>
        </w:tc>
        <w:tc>
          <w:tcPr>
            <w:tcW w:w="931" w:type="dxa"/>
            <w:tcBorders>
              <w:top w:val="single" w:sz="4" w:space="0" w:color="auto"/>
              <w:left w:val="single" w:sz="4" w:space="0" w:color="auto"/>
              <w:bottom w:val="single" w:sz="4" w:space="0" w:color="auto"/>
              <w:right w:val="single" w:sz="4" w:space="0" w:color="auto"/>
            </w:tcBorders>
            <w:hideMark/>
          </w:tcPr>
          <w:p w:rsidR="00BD1419" w:rsidRDefault="00BD1419">
            <w:pPr>
              <w:jc w:val="center"/>
              <w:rPr>
                <w:b/>
                <w:u w:val="single"/>
              </w:rPr>
            </w:pPr>
          </w:p>
        </w:tc>
        <w:tc>
          <w:tcPr>
            <w:tcW w:w="661" w:type="dxa"/>
            <w:tcBorders>
              <w:top w:val="single" w:sz="4" w:space="0" w:color="auto"/>
              <w:left w:val="single" w:sz="4" w:space="0" w:color="auto"/>
              <w:bottom w:val="single" w:sz="4" w:space="0" w:color="auto"/>
              <w:right w:val="single" w:sz="4" w:space="0" w:color="auto"/>
            </w:tcBorders>
            <w:hideMark/>
          </w:tcPr>
          <w:p w:rsidR="00BD1419" w:rsidRDefault="00BD1419">
            <w:pPr>
              <w:jc w:val="center"/>
              <w:rPr>
                <w:b/>
                <w:u w:val="single"/>
              </w:rPr>
            </w:pPr>
          </w:p>
        </w:tc>
        <w:tc>
          <w:tcPr>
            <w:tcW w:w="561" w:type="dxa"/>
            <w:tcBorders>
              <w:top w:val="single" w:sz="4" w:space="0" w:color="auto"/>
              <w:left w:val="single" w:sz="4" w:space="0" w:color="auto"/>
              <w:bottom w:val="single" w:sz="4" w:space="0" w:color="auto"/>
              <w:right w:val="single" w:sz="4" w:space="0" w:color="auto"/>
            </w:tcBorders>
            <w:hideMark/>
          </w:tcPr>
          <w:p w:rsidR="00BD1419" w:rsidRDefault="00BD1419">
            <w:pPr>
              <w:jc w:val="center"/>
              <w:rPr>
                <w:b/>
                <w:u w:val="single"/>
              </w:rPr>
            </w:pPr>
          </w:p>
        </w:tc>
        <w:tc>
          <w:tcPr>
            <w:tcW w:w="606" w:type="dxa"/>
            <w:tcBorders>
              <w:top w:val="single" w:sz="4" w:space="0" w:color="auto"/>
              <w:left w:val="single" w:sz="4" w:space="0" w:color="auto"/>
              <w:bottom w:val="single" w:sz="4" w:space="0" w:color="auto"/>
              <w:right w:val="single" w:sz="4" w:space="0" w:color="auto"/>
            </w:tcBorders>
            <w:hideMark/>
          </w:tcPr>
          <w:p w:rsidR="00BD1419" w:rsidRDefault="00BD1419">
            <w:pPr>
              <w:jc w:val="center"/>
              <w:rPr>
                <w:b/>
                <w:u w:val="single"/>
              </w:rPr>
            </w:pPr>
          </w:p>
        </w:tc>
        <w:tc>
          <w:tcPr>
            <w:tcW w:w="717" w:type="dxa"/>
            <w:tcBorders>
              <w:top w:val="single" w:sz="4" w:space="0" w:color="auto"/>
              <w:left w:val="single" w:sz="4" w:space="0" w:color="auto"/>
              <w:bottom w:val="single" w:sz="4" w:space="0" w:color="auto"/>
              <w:right w:val="single" w:sz="4" w:space="0" w:color="auto"/>
            </w:tcBorders>
            <w:hideMark/>
          </w:tcPr>
          <w:p w:rsidR="00BD1419" w:rsidRDefault="00BD1419">
            <w:pPr>
              <w:jc w:val="center"/>
              <w:rPr>
                <w:b/>
                <w:u w:val="single"/>
              </w:rPr>
            </w:pPr>
          </w:p>
        </w:tc>
        <w:tc>
          <w:tcPr>
            <w:tcW w:w="561" w:type="dxa"/>
            <w:tcBorders>
              <w:top w:val="single" w:sz="4" w:space="0" w:color="auto"/>
              <w:left w:val="single" w:sz="4" w:space="0" w:color="auto"/>
              <w:bottom w:val="single" w:sz="4" w:space="0" w:color="auto"/>
              <w:right w:val="single" w:sz="4" w:space="0" w:color="auto"/>
            </w:tcBorders>
            <w:hideMark/>
          </w:tcPr>
          <w:p w:rsidR="00BD1419" w:rsidRDefault="00BD1419">
            <w:pPr>
              <w:jc w:val="center"/>
              <w:rPr>
                <w:b/>
                <w:u w:val="single"/>
              </w:rPr>
            </w:pPr>
          </w:p>
        </w:tc>
        <w:tc>
          <w:tcPr>
            <w:tcW w:w="562" w:type="dxa"/>
            <w:tcBorders>
              <w:top w:val="single" w:sz="4" w:space="0" w:color="auto"/>
              <w:left w:val="single" w:sz="4" w:space="0" w:color="auto"/>
              <w:bottom w:val="single" w:sz="4" w:space="0" w:color="auto"/>
              <w:right w:val="single" w:sz="4" w:space="0" w:color="auto"/>
            </w:tcBorders>
            <w:hideMark/>
          </w:tcPr>
          <w:p w:rsidR="00BD1419" w:rsidRDefault="00BD1419">
            <w:pPr>
              <w:jc w:val="center"/>
              <w:rPr>
                <w:b/>
                <w:u w:val="single"/>
              </w:rPr>
            </w:pPr>
          </w:p>
        </w:tc>
        <w:tc>
          <w:tcPr>
            <w:tcW w:w="555" w:type="dxa"/>
            <w:tcBorders>
              <w:top w:val="single" w:sz="4" w:space="0" w:color="auto"/>
              <w:left w:val="single" w:sz="4" w:space="0" w:color="auto"/>
              <w:bottom w:val="single" w:sz="4" w:space="0" w:color="auto"/>
              <w:right w:val="single" w:sz="4" w:space="0" w:color="auto"/>
            </w:tcBorders>
            <w:hideMark/>
          </w:tcPr>
          <w:p w:rsidR="00BD1419" w:rsidRDefault="00BD1419">
            <w:pPr>
              <w:jc w:val="center"/>
              <w:rPr>
                <w:b/>
                <w:u w:val="single"/>
              </w:rPr>
            </w:pP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UFSC</w:t>
            </w:r>
            <w:r>
              <w:t xml:space="preserve"> – Campus Curitibanos</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IFSC</w:t>
            </w:r>
            <w:r>
              <w:t xml:space="preserve"> – Campus Lages </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EEB Djalma Bento</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r>
              <w:t>34</w:t>
            </w:r>
          </w:p>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r>
              <w:t>2,8</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5,1</w:t>
            </w:r>
          </w:p>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r>
              <w:t>3,7</w:t>
            </w:r>
          </w:p>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r>
              <w:t>118,0</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3,3</w:t>
            </w:r>
          </w:p>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r>
              <w:t>1,2</w:t>
            </w:r>
          </w:p>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r>
              <w:t>2,8</w:t>
            </w: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Ecopousada Rio dos Touros</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r>
              <w:t>51</w:t>
            </w:r>
          </w:p>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r>
              <w:t>5,8</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5,3</w:t>
            </w:r>
          </w:p>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r>
              <w:t>6,5</w:t>
            </w:r>
          </w:p>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r>
              <w:t>96,0</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4,6</w:t>
            </w:r>
          </w:p>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r>
              <w:t>1,7</w:t>
            </w:r>
          </w:p>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r>
              <w:t>1,4</w:t>
            </w: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Pousada Cantos e Encantos</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r>
              <w:t>26</w:t>
            </w:r>
          </w:p>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r>
              <w:t>6,5</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5,7</w:t>
            </w:r>
          </w:p>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r>
              <w:t>13,2</w:t>
            </w:r>
          </w:p>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r>
              <w:t>116,0</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5,7</w:t>
            </w:r>
          </w:p>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r>
              <w:t>2,2</w:t>
            </w:r>
          </w:p>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r>
              <w:t>0,0</w:t>
            </w: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 xml:space="preserve">EEB Egídio Baraúna </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r>
              <w:t>47</w:t>
            </w:r>
          </w:p>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r>
              <w:t>2,6</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4,9</w:t>
            </w:r>
          </w:p>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r>
              <w:t>14,9</w:t>
            </w:r>
          </w:p>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r>
              <w:t>188,0</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5,3</w:t>
            </w:r>
          </w:p>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r>
              <w:t>1,8</w:t>
            </w:r>
          </w:p>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r>
              <w:t>1,2</w:t>
            </w: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São José do Cerrito – CEDUP</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r>
              <w:t>40</w:t>
            </w:r>
          </w:p>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r>
              <w:t>5,4</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5,8</w:t>
            </w:r>
          </w:p>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r>
              <w:t>-</w:t>
            </w:r>
          </w:p>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r>
              <w:t>190</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5,7</w:t>
            </w:r>
          </w:p>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r>
              <w:t>3,2</w:t>
            </w:r>
          </w:p>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r>
              <w:t>0,0</w:t>
            </w: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Vila Petri – Romilda</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r>
              <w:t>69</w:t>
            </w:r>
          </w:p>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r>
              <w:t>3,6</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5,2</w:t>
            </w:r>
          </w:p>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r>
              <w:t>10,1</w:t>
            </w:r>
          </w:p>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r>
              <w:t>240,0</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7,0</w:t>
            </w:r>
          </w:p>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r>
              <w:t>3,1</w:t>
            </w:r>
          </w:p>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r>
              <w:t>0,2</w:t>
            </w: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Pousada Gralha Azul</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r>
              <w:t>31</w:t>
            </w:r>
          </w:p>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r>
              <w:t>4,7</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5,1</w:t>
            </w:r>
          </w:p>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r>
              <w:t>3,2</w:t>
            </w:r>
          </w:p>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r>
              <w:t>126,0</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2,3</w:t>
            </w:r>
          </w:p>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r>
              <w:t>1,3</w:t>
            </w:r>
          </w:p>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r>
              <w:t>0,7</w:t>
            </w: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Pousada Backahuser</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r>
              <w:t>36</w:t>
            </w:r>
          </w:p>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r>
              <w:t>3,7</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5,7</w:t>
            </w:r>
          </w:p>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r>
              <w:t>16,7</w:t>
            </w:r>
          </w:p>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r>
              <w:t>202,0</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4,7</w:t>
            </w:r>
          </w:p>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r>
              <w:t>3,1</w:t>
            </w:r>
          </w:p>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r>
              <w:t>0,2</w:t>
            </w: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Cedro Alto – Irineu</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r>
              <w:t>51</w:t>
            </w:r>
          </w:p>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r>
              <w:t>4,4</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6,0</w:t>
            </w:r>
          </w:p>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r>
              <w:t>4,4</w:t>
            </w:r>
          </w:p>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r>
              <w:t>160,0</w:t>
            </w:r>
          </w:p>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r>
              <w:t>6,7</w:t>
            </w:r>
          </w:p>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r>
              <w:t>3,7</w:t>
            </w:r>
          </w:p>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r>
              <w:t>0,0</w:t>
            </w:r>
          </w:p>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Pedras Brancas – Nilson</w:t>
            </w:r>
          </w:p>
        </w:tc>
        <w:tc>
          <w:tcPr>
            <w:tcW w:w="93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66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606"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717"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61"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62" w:type="dxa"/>
            <w:tcBorders>
              <w:top w:val="single" w:sz="4" w:space="0" w:color="auto"/>
              <w:left w:val="single" w:sz="4" w:space="0" w:color="auto"/>
              <w:bottom w:val="single" w:sz="4" w:space="0" w:color="auto"/>
              <w:right w:val="single" w:sz="4" w:space="0" w:color="auto"/>
            </w:tcBorders>
            <w:hideMark/>
          </w:tcPr>
          <w:p w:rsidR="00DF7F75" w:rsidRDefault="00DF7F75" w:rsidP="00DF7F75"/>
        </w:tc>
        <w:tc>
          <w:tcPr>
            <w:tcW w:w="555" w:type="dxa"/>
            <w:tcBorders>
              <w:top w:val="single" w:sz="4" w:space="0" w:color="auto"/>
              <w:left w:val="single" w:sz="4" w:space="0" w:color="auto"/>
              <w:bottom w:val="single" w:sz="4" w:space="0" w:color="auto"/>
              <w:right w:val="single" w:sz="4" w:space="0" w:color="auto"/>
            </w:tcBorders>
            <w:hideMark/>
          </w:tcPr>
          <w:p w:rsidR="00DF7F75" w:rsidRDefault="00DF7F75" w:rsidP="00DF7F75"/>
        </w:tc>
      </w:tr>
      <w:tr w:rsidR="00DF7F75" w:rsidTr="00DF7F75">
        <w:tc>
          <w:tcPr>
            <w:tcW w:w="3340" w:type="dxa"/>
            <w:tcBorders>
              <w:top w:val="single" w:sz="4" w:space="0" w:color="auto"/>
              <w:left w:val="single" w:sz="4" w:space="0" w:color="auto"/>
              <w:bottom w:val="single" w:sz="4" w:space="0" w:color="auto"/>
              <w:right w:val="single" w:sz="4" w:space="0" w:color="auto"/>
            </w:tcBorders>
            <w:hideMark/>
          </w:tcPr>
          <w:p w:rsidR="00DF7F75" w:rsidRDefault="00DF7F75" w:rsidP="00DF7F75">
            <w:r>
              <w:t>Fazenda Cascata</w:t>
            </w:r>
          </w:p>
        </w:tc>
        <w:tc>
          <w:tcPr>
            <w:tcW w:w="931" w:type="dxa"/>
            <w:tcBorders>
              <w:top w:val="single" w:sz="4" w:space="0" w:color="auto"/>
              <w:left w:val="single" w:sz="4" w:space="0" w:color="auto"/>
              <w:bottom w:val="single" w:sz="4" w:space="0" w:color="auto"/>
              <w:right w:val="single" w:sz="4" w:space="0" w:color="auto"/>
            </w:tcBorders>
          </w:tcPr>
          <w:p w:rsidR="00DF7F75" w:rsidRDefault="00DF7F75" w:rsidP="00DF7F75">
            <w:r>
              <w:t>35</w:t>
            </w:r>
          </w:p>
        </w:tc>
        <w:tc>
          <w:tcPr>
            <w:tcW w:w="661" w:type="dxa"/>
            <w:tcBorders>
              <w:top w:val="single" w:sz="4" w:space="0" w:color="auto"/>
              <w:left w:val="single" w:sz="4" w:space="0" w:color="auto"/>
              <w:bottom w:val="single" w:sz="4" w:space="0" w:color="auto"/>
              <w:right w:val="single" w:sz="4" w:space="0" w:color="auto"/>
            </w:tcBorders>
          </w:tcPr>
          <w:p w:rsidR="00DF7F75" w:rsidRDefault="00DF7F75" w:rsidP="00DF7F75">
            <w:r>
              <w:t>5,5</w:t>
            </w:r>
          </w:p>
        </w:tc>
        <w:tc>
          <w:tcPr>
            <w:tcW w:w="561" w:type="dxa"/>
            <w:tcBorders>
              <w:top w:val="single" w:sz="4" w:space="0" w:color="auto"/>
              <w:left w:val="single" w:sz="4" w:space="0" w:color="auto"/>
              <w:bottom w:val="single" w:sz="4" w:space="0" w:color="auto"/>
              <w:right w:val="single" w:sz="4" w:space="0" w:color="auto"/>
            </w:tcBorders>
          </w:tcPr>
          <w:p w:rsidR="00DF7F75" w:rsidRDefault="00DF7F75" w:rsidP="00DF7F75">
            <w:r>
              <w:t>5,8</w:t>
            </w:r>
          </w:p>
        </w:tc>
        <w:tc>
          <w:tcPr>
            <w:tcW w:w="606" w:type="dxa"/>
            <w:tcBorders>
              <w:top w:val="single" w:sz="4" w:space="0" w:color="auto"/>
              <w:left w:val="single" w:sz="4" w:space="0" w:color="auto"/>
              <w:bottom w:val="single" w:sz="4" w:space="0" w:color="auto"/>
              <w:right w:val="single" w:sz="4" w:space="0" w:color="auto"/>
            </w:tcBorders>
          </w:tcPr>
          <w:p w:rsidR="00DF7F75" w:rsidRDefault="00DF7F75" w:rsidP="00DF7F75">
            <w:r>
              <w:t>19,9</w:t>
            </w:r>
          </w:p>
        </w:tc>
        <w:tc>
          <w:tcPr>
            <w:tcW w:w="717" w:type="dxa"/>
            <w:tcBorders>
              <w:top w:val="single" w:sz="4" w:space="0" w:color="auto"/>
              <w:left w:val="single" w:sz="4" w:space="0" w:color="auto"/>
              <w:bottom w:val="single" w:sz="4" w:space="0" w:color="auto"/>
              <w:right w:val="single" w:sz="4" w:space="0" w:color="auto"/>
            </w:tcBorders>
          </w:tcPr>
          <w:p w:rsidR="00DF7F75" w:rsidRDefault="00DF7F75" w:rsidP="00DF7F75">
            <w:r>
              <w:t>330,0</w:t>
            </w:r>
          </w:p>
        </w:tc>
        <w:tc>
          <w:tcPr>
            <w:tcW w:w="561" w:type="dxa"/>
            <w:tcBorders>
              <w:top w:val="single" w:sz="4" w:space="0" w:color="auto"/>
              <w:left w:val="single" w:sz="4" w:space="0" w:color="auto"/>
              <w:bottom w:val="single" w:sz="4" w:space="0" w:color="auto"/>
              <w:right w:val="single" w:sz="4" w:space="0" w:color="auto"/>
            </w:tcBorders>
          </w:tcPr>
          <w:p w:rsidR="00DF7F75" w:rsidRDefault="00DF7F75" w:rsidP="00DF7F75">
            <w:r>
              <w:t>9,8</w:t>
            </w:r>
          </w:p>
        </w:tc>
        <w:tc>
          <w:tcPr>
            <w:tcW w:w="562" w:type="dxa"/>
            <w:tcBorders>
              <w:top w:val="single" w:sz="4" w:space="0" w:color="auto"/>
              <w:left w:val="single" w:sz="4" w:space="0" w:color="auto"/>
              <w:bottom w:val="single" w:sz="4" w:space="0" w:color="auto"/>
              <w:right w:val="single" w:sz="4" w:space="0" w:color="auto"/>
            </w:tcBorders>
          </w:tcPr>
          <w:p w:rsidR="00DF7F75" w:rsidRDefault="00DF7F75" w:rsidP="00DF7F75">
            <w:r>
              <w:t>3,6</w:t>
            </w:r>
          </w:p>
        </w:tc>
        <w:tc>
          <w:tcPr>
            <w:tcW w:w="555" w:type="dxa"/>
            <w:tcBorders>
              <w:top w:val="single" w:sz="4" w:space="0" w:color="auto"/>
              <w:left w:val="single" w:sz="4" w:space="0" w:color="auto"/>
              <w:bottom w:val="single" w:sz="4" w:space="0" w:color="auto"/>
              <w:right w:val="single" w:sz="4" w:space="0" w:color="auto"/>
            </w:tcBorders>
          </w:tcPr>
          <w:p w:rsidR="00DF7F75" w:rsidRDefault="00DF7F75" w:rsidP="00DF7F75">
            <w:r>
              <w:t>0,0</w:t>
            </w:r>
          </w:p>
        </w:tc>
      </w:tr>
      <w:tr w:rsidR="00B06FEC" w:rsidTr="00DF7F75">
        <w:tc>
          <w:tcPr>
            <w:tcW w:w="3340" w:type="dxa"/>
            <w:tcBorders>
              <w:top w:val="single" w:sz="4" w:space="0" w:color="auto"/>
              <w:left w:val="single" w:sz="4" w:space="0" w:color="auto"/>
              <w:bottom w:val="single" w:sz="4" w:space="0" w:color="auto"/>
              <w:right w:val="single" w:sz="4" w:space="0" w:color="auto"/>
            </w:tcBorders>
            <w:hideMark/>
          </w:tcPr>
          <w:p w:rsidR="00B06FEC" w:rsidRDefault="00B06FEC" w:rsidP="00B06FEC">
            <w:r>
              <w:t>EPAGRI</w:t>
            </w:r>
          </w:p>
        </w:tc>
        <w:tc>
          <w:tcPr>
            <w:tcW w:w="931" w:type="dxa"/>
            <w:tcBorders>
              <w:top w:val="single" w:sz="4" w:space="0" w:color="auto"/>
              <w:left w:val="single" w:sz="4" w:space="0" w:color="auto"/>
              <w:bottom w:val="single" w:sz="4" w:space="0" w:color="auto"/>
              <w:right w:val="single" w:sz="4" w:space="0" w:color="auto"/>
            </w:tcBorders>
            <w:hideMark/>
          </w:tcPr>
          <w:p w:rsidR="00B06FEC" w:rsidRDefault="00B06FEC" w:rsidP="00B06FEC"/>
        </w:tc>
        <w:tc>
          <w:tcPr>
            <w:tcW w:w="661" w:type="dxa"/>
            <w:tcBorders>
              <w:top w:val="single" w:sz="4" w:space="0" w:color="auto"/>
              <w:left w:val="single" w:sz="4" w:space="0" w:color="auto"/>
              <w:bottom w:val="single" w:sz="4" w:space="0" w:color="auto"/>
              <w:right w:val="single" w:sz="4" w:space="0" w:color="auto"/>
            </w:tcBorders>
            <w:hideMark/>
          </w:tcPr>
          <w:p w:rsidR="00B06FEC" w:rsidRDefault="00B06FEC" w:rsidP="00B06FEC"/>
        </w:tc>
        <w:tc>
          <w:tcPr>
            <w:tcW w:w="561" w:type="dxa"/>
            <w:tcBorders>
              <w:top w:val="single" w:sz="4" w:space="0" w:color="auto"/>
              <w:left w:val="single" w:sz="4" w:space="0" w:color="auto"/>
              <w:bottom w:val="single" w:sz="4" w:space="0" w:color="auto"/>
              <w:right w:val="single" w:sz="4" w:space="0" w:color="auto"/>
            </w:tcBorders>
            <w:hideMark/>
          </w:tcPr>
          <w:p w:rsidR="00B06FEC" w:rsidRDefault="00B06FEC" w:rsidP="00B06FEC"/>
        </w:tc>
        <w:tc>
          <w:tcPr>
            <w:tcW w:w="606" w:type="dxa"/>
            <w:tcBorders>
              <w:top w:val="single" w:sz="4" w:space="0" w:color="auto"/>
              <w:left w:val="single" w:sz="4" w:space="0" w:color="auto"/>
              <w:bottom w:val="single" w:sz="4" w:space="0" w:color="auto"/>
              <w:right w:val="single" w:sz="4" w:space="0" w:color="auto"/>
            </w:tcBorders>
            <w:hideMark/>
          </w:tcPr>
          <w:p w:rsidR="00B06FEC" w:rsidRDefault="00B06FEC" w:rsidP="00B06FEC"/>
        </w:tc>
        <w:tc>
          <w:tcPr>
            <w:tcW w:w="717" w:type="dxa"/>
            <w:tcBorders>
              <w:top w:val="single" w:sz="4" w:space="0" w:color="auto"/>
              <w:left w:val="single" w:sz="4" w:space="0" w:color="auto"/>
              <w:bottom w:val="single" w:sz="4" w:space="0" w:color="auto"/>
              <w:right w:val="single" w:sz="4" w:space="0" w:color="auto"/>
            </w:tcBorders>
            <w:hideMark/>
          </w:tcPr>
          <w:p w:rsidR="00B06FEC" w:rsidRDefault="00B06FEC" w:rsidP="00B06FEC"/>
        </w:tc>
        <w:tc>
          <w:tcPr>
            <w:tcW w:w="561" w:type="dxa"/>
            <w:tcBorders>
              <w:top w:val="single" w:sz="4" w:space="0" w:color="auto"/>
              <w:left w:val="single" w:sz="4" w:space="0" w:color="auto"/>
              <w:bottom w:val="single" w:sz="4" w:space="0" w:color="auto"/>
              <w:right w:val="single" w:sz="4" w:space="0" w:color="auto"/>
            </w:tcBorders>
            <w:hideMark/>
          </w:tcPr>
          <w:p w:rsidR="00B06FEC" w:rsidRDefault="00B06FEC" w:rsidP="00B06FEC"/>
        </w:tc>
        <w:tc>
          <w:tcPr>
            <w:tcW w:w="562" w:type="dxa"/>
            <w:tcBorders>
              <w:top w:val="single" w:sz="4" w:space="0" w:color="auto"/>
              <w:left w:val="single" w:sz="4" w:space="0" w:color="auto"/>
              <w:bottom w:val="single" w:sz="4" w:space="0" w:color="auto"/>
              <w:right w:val="single" w:sz="4" w:space="0" w:color="auto"/>
            </w:tcBorders>
            <w:hideMark/>
          </w:tcPr>
          <w:p w:rsidR="00B06FEC" w:rsidRDefault="00B06FEC" w:rsidP="00B06FEC"/>
        </w:tc>
        <w:tc>
          <w:tcPr>
            <w:tcW w:w="555" w:type="dxa"/>
            <w:tcBorders>
              <w:top w:val="single" w:sz="4" w:space="0" w:color="auto"/>
              <w:left w:val="single" w:sz="4" w:space="0" w:color="auto"/>
              <w:bottom w:val="single" w:sz="4" w:space="0" w:color="auto"/>
              <w:right w:val="single" w:sz="4" w:space="0" w:color="auto"/>
            </w:tcBorders>
            <w:hideMark/>
          </w:tcPr>
          <w:p w:rsidR="00B06FEC" w:rsidRDefault="00B06FEC" w:rsidP="00B06FEC"/>
        </w:tc>
      </w:tr>
      <w:tr w:rsidR="00B06FEC" w:rsidTr="00DF7F75">
        <w:tc>
          <w:tcPr>
            <w:tcW w:w="3340" w:type="dxa"/>
            <w:tcBorders>
              <w:top w:val="single" w:sz="4" w:space="0" w:color="auto"/>
              <w:left w:val="single" w:sz="4" w:space="0" w:color="auto"/>
              <w:bottom w:val="single" w:sz="4" w:space="0" w:color="auto"/>
              <w:right w:val="single" w:sz="4" w:space="0" w:color="auto"/>
            </w:tcBorders>
            <w:hideMark/>
          </w:tcPr>
          <w:p w:rsidR="00B06FEC" w:rsidRDefault="00B06FEC" w:rsidP="00B06FEC">
            <w:r>
              <w:t>Fundo do Campo – SAF 01</w:t>
            </w:r>
          </w:p>
        </w:tc>
        <w:tc>
          <w:tcPr>
            <w:tcW w:w="931" w:type="dxa"/>
            <w:tcBorders>
              <w:top w:val="single" w:sz="4" w:space="0" w:color="auto"/>
              <w:left w:val="single" w:sz="4" w:space="0" w:color="auto"/>
              <w:bottom w:val="single" w:sz="4" w:space="0" w:color="auto"/>
              <w:right w:val="single" w:sz="4" w:space="0" w:color="auto"/>
            </w:tcBorders>
          </w:tcPr>
          <w:p w:rsidR="00B06FEC" w:rsidRDefault="00B06FEC" w:rsidP="00B06FEC">
            <w:r>
              <w:t>46</w:t>
            </w:r>
          </w:p>
        </w:tc>
        <w:tc>
          <w:tcPr>
            <w:tcW w:w="661" w:type="dxa"/>
            <w:tcBorders>
              <w:top w:val="single" w:sz="4" w:space="0" w:color="auto"/>
              <w:left w:val="single" w:sz="4" w:space="0" w:color="auto"/>
              <w:bottom w:val="single" w:sz="4" w:space="0" w:color="auto"/>
              <w:right w:val="single" w:sz="4" w:space="0" w:color="auto"/>
            </w:tcBorders>
          </w:tcPr>
          <w:p w:rsidR="00B06FEC" w:rsidRDefault="00B06FEC" w:rsidP="00B06FEC">
            <w:r>
              <w:t>3,5</w:t>
            </w:r>
          </w:p>
        </w:tc>
        <w:tc>
          <w:tcPr>
            <w:tcW w:w="561" w:type="dxa"/>
            <w:tcBorders>
              <w:top w:val="single" w:sz="4" w:space="0" w:color="auto"/>
              <w:left w:val="single" w:sz="4" w:space="0" w:color="auto"/>
              <w:bottom w:val="single" w:sz="4" w:space="0" w:color="auto"/>
              <w:right w:val="single" w:sz="4" w:space="0" w:color="auto"/>
            </w:tcBorders>
          </w:tcPr>
          <w:p w:rsidR="00B06FEC" w:rsidRDefault="00B06FEC" w:rsidP="00B06FEC">
            <w:r>
              <w:t>5,3</w:t>
            </w:r>
          </w:p>
        </w:tc>
        <w:tc>
          <w:tcPr>
            <w:tcW w:w="606" w:type="dxa"/>
            <w:tcBorders>
              <w:top w:val="single" w:sz="4" w:space="0" w:color="auto"/>
              <w:left w:val="single" w:sz="4" w:space="0" w:color="auto"/>
              <w:bottom w:val="single" w:sz="4" w:space="0" w:color="auto"/>
              <w:right w:val="single" w:sz="4" w:space="0" w:color="auto"/>
            </w:tcBorders>
          </w:tcPr>
          <w:p w:rsidR="00B06FEC" w:rsidRDefault="00B06FEC" w:rsidP="00B06FEC">
            <w:r>
              <w:t>17,5</w:t>
            </w:r>
          </w:p>
        </w:tc>
        <w:tc>
          <w:tcPr>
            <w:tcW w:w="717" w:type="dxa"/>
            <w:tcBorders>
              <w:top w:val="single" w:sz="4" w:space="0" w:color="auto"/>
              <w:left w:val="single" w:sz="4" w:space="0" w:color="auto"/>
              <w:bottom w:val="single" w:sz="4" w:space="0" w:color="auto"/>
              <w:right w:val="single" w:sz="4" w:space="0" w:color="auto"/>
            </w:tcBorders>
          </w:tcPr>
          <w:p w:rsidR="00B06FEC" w:rsidRDefault="00B06FEC" w:rsidP="00B06FEC">
            <w:r>
              <w:t>228,0</w:t>
            </w:r>
          </w:p>
        </w:tc>
        <w:tc>
          <w:tcPr>
            <w:tcW w:w="561" w:type="dxa"/>
            <w:tcBorders>
              <w:top w:val="single" w:sz="4" w:space="0" w:color="auto"/>
              <w:left w:val="single" w:sz="4" w:space="0" w:color="auto"/>
              <w:bottom w:val="single" w:sz="4" w:space="0" w:color="auto"/>
              <w:right w:val="single" w:sz="4" w:space="0" w:color="auto"/>
            </w:tcBorders>
          </w:tcPr>
          <w:p w:rsidR="00B06FEC" w:rsidRDefault="00B06FEC" w:rsidP="00B06FEC">
            <w:r>
              <w:t>9,3</w:t>
            </w:r>
          </w:p>
        </w:tc>
        <w:tc>
          <w:tcPr>
            <w:tcW w:w="562" w:type="dxa"/>
            <w:tcBorders>
              <w:top w:val="single" w:sz="4" w:space="0" w:color="auto"/>
              <w:left w:val="single" w:sz="4" w:space="0" w:color="auto"/>
              <w:bottom w:val="single" w:sz="4" w:space="0" w:color="auto"/>
              <w:right w:val="single" w:sz="4" w:space="0" w:color="auto"/>
            </w:tcBorders>
          </w:tcPr>
          <w:p w:rsidR="00B06FEC" w:rsidRDefault="00B06FEC" w:rsidP="00B06FEC">
            <w:r>
              <w:t>6,4</w:t>
            </w:r>
          </w:p>
        </w:tc>
        <w:tc>
          <w:tcPr>
            <w:tcW w:w="555" w:type="dxa"/>
            <w:tcBorders>
              <w:top w:val="single" w:sz="4" w:space="0" w:color="auto"/>
              <w:left w:val="single" w:sz="4" w:space="0" w:color="auto"/>
              <w:bottom w:val="single" w:sz="4" w:space="0" w:color="auto"/>
              <w:right w:val="single" w:sz="4" w:space="0" w:color="auto"/>
            </w:tcBorders>
          </w:tcPr>
          <w:p w:rsidR="00B06FEC" w:rsidRDefault="00B06FEC" w:rsidP="00B06FEC">
            <w:r>
              <w:t>0,2</w:t>
            </w:r>
          </w:p>
        </w:tc>
      </w:tr>
      <w:tr w:rsidR="00B06FEC" w:rsidTr="00DF7F75">
        <w:tc>
          <w:tcPr>
            <w:tcW w:w="3340" w:type="dxa"/>
            <w:tcBorders>
              <w:top w:val="single" w:sz="4" w:space="0" w:color="auto"/>
              <w:left w:val="single" w:sz="4" w:space="0" w:color="auto"/>
              <w:bottom w:val="single" w:sz="4" w:space="0" w:color="auto"/>
              <w:right w:val="single" w:sz="4" w:space="0" w:color="auto"/>
            </w:tcBorders>
            <w:hideMark/>
          </w:tcPr>
          <w:p w:rsidR="00B06FEC" w:rsidRDefault="00B06FEC" w:rsidP="00B06FEC">
            <w:r>
              <w:t>Fundo do Campo – SAF 02</w:t>
            </w:r>
          </w:p>
        </w:tc>
        <w:tc>
          <w:tcPr>
            <w:tcW w:w="931" w:type="dxa"/>
            <w:tcBorders>
              <w:top w:val="single" w:sz="4" w:space="0" w:color="auto"/>
              <w:left w:val="single" w:sz="4" w:space="0" w:color="auto"/>
              <w:bottom w:val="single" w:sz="4" w:space="0" w:color="auto"/>
              <w:right w:val="single" w:sz="4" w:space="0" w:color="auto"/>
            </w:tcBorders>
          </w:tcPr>
          <w:p w:rsidR="00B06FEC" w:rsidRDefault="00B06FEC" w:rsidP="00B06FEC">
            <w:r>
              <w:t>27</w:t>
            </w:r>
          </w:p>
        </w:tc>
        <w:tc>
          <w:tcPr>
            <w:tcW w:w="661" w:type="dxa"/>
            <w:tcBorders>
              <w:top w:val="single" w:sz="4" w:space="0" w:color="auto"/>
              <w:left w:val="single" w:sz="4" w:space="0" w:color="auto"/>
              <w:bottom w:val="single" w:sz="4" w:space="0" w:color="auto"/>
              <w:right w:val="single" w:sz="4" w:space="0" w:color="auto"/>
            </w:tcBorders>
          </w:tcPr>
          <w:p w:rsidR="00B06FEC" w:rsidRDefault="00B06FEC" w:rsidP="00B06FEC">
            <w:r>
              <w:t>3,1</w:t>
            </w:r>
          </w:p>
        </w:tc>
        <w:tc>
          <w:tcPr>
            <w:tcW w:w="561" w:type="dxa"/>
            <w:tcBorders>
              <w:top w:val="single" w:sz="4" w:space="0" w:color="auto"/>
              <w:left w:val="single" w:sz="4" w:space="0" w:color="auto"/>
              <w:bottom w:val="single" w:sz="4" w:space="0" w:color="auto"/>
              <w:right w:val="single" w:sz="4" w:space="0" w:color="auto"/>
            </w:tcBorders>
          </w:tcPr>
          <w:p w:rsidR="00B06FEC" w:rsidRDefault="00B06FEC" w:rsidP="00B06FEC">
            <w:r>
              <w:t>4,1</w:t>
            </w:r>
          </w:p>
        </w:tc>
        <w:tc>
          <w:tcPr>
            <w:tcW w:w="606" w:type="dxa"/>
            <w:tcBorders>
              <w:top w:val="single" w:sz="4" w:space="0" w:color="auto"/>
              <w:left w:val="single" w:sz="4" w:space="0" w:color="auto"/>
              <w:bottom w:val="single" w:sz="4" w:space="0" w:color="auto"/>
              <w:right w:val="single" w:sz="4" w:space="0" w:color="auto"/>
            </w:tcBorders>
          </w:tcPr>
          <w:p w:rsidR="00B06FEC" w:rsidRDefault="00B06FEC" w:rsidP="00B06FEC">
            <w:r>
              <w:t>7,2</w:t>
            </w:r>
          </w:p>
        </w:tc>
        <w:tc>
          <w:tcPr>
            <w:tcW w:w="717" w:type="dxa"/>
            <w:tcBorders>
              <w:top w:val="single" w:sz="4" w:space="0" w:color="auto"/>
              <w:left w:val="single" w:sz="4" w:space="0" w:color="auto"/>
              <w:bottom w:val="single" w:sz="4" w:space="0" w:color="auto"/>
              <w:right w:val="single" w:sz="4" w:space="0" w:color="auto"/>
            </w:tcBorders>
          </w:tcPr>
          <w:p w:rsidR="00B06FEC" w:rsidRDefault="00B06FEC" w:rsidP="00B06FEC">
            <w:r>
              <w:t>146,0</w:t>
            </w:r>
          </w:p>
        </w:tc>
        <w:tc>
          <w:tcPr>
            <w:tcW w:w="561" w:type="dxa"/>
            <w:tcBorders>
              <w:top w:val="single" w:sz="4" w:space="0" w:color="auto"/>
              <w:left w:val="single" w:sz="4" w:space="0" w:color="auto"/>
              <w:bottom w:val="single" w:sz="4" w:space="0" w:color="auto"/>
              <w:right w:val="single" w:sz="4" w:space="0" w:color="auto"/>
            </w:tcBorders>
          </w:tcPr>
          <w:p w:rsidR="00B06FEC" w:rsidRDefault="00B06FEC" w:rsidP="00B06FEC">
            <w:r>
              <w:t>1,8</w:t>
            </w:r>
          </w:p>
        </w:tc>
        <w:tc>
          <w:tcPr>
            <w:tcW w:w="562" w:type="dxa"/>
            <w:tcBorders>
              <w:top w:val="single" w:sz="4" w:space="0" w:color="auto"/>
              <w:left w:val="single" w:sz="4" w:space="0" w:color="auto"/>
              <w:bottom w:val="single" w:sz="4" w:space="0" w:color="auto"/>
              <w:right w:val="single" w:sz="4" w:space="0" w:color="auto"/>
            </w:tcBorders>
          </w:tcPr>
          <w:p w:rsidR="00B06FEC" w:rsidRDefault="00B06FEC" w:rsidP="00B06FEC">
            <w:r>
              <w:t>0,3</w:t>
            </w:r>
          </w:p>
        </w:tc>
        <w:tc>
          <w:tcPr>
            <w:tcW w:w="555" w:type="dxa"/>
            <w:tcBorders>
              <w:top w:val="single" w:sz="4" w:space="0" w:color="auto"/>
              <w:left w:val="single" w:sz="4" w:space="0" w:color="auto"/>
              <w:bottom w:val="single" w:sz="4" w:space="0" w:color="auto"/>
              <w:right w:val="single" w:sz="4" w:space="0" w:color="auto"/>
            </w:tcBorders>
          </w:tcPr>
          <w:p w:rsidR="00B06FEC" w:rsidRDefault="00B06FEC" w:rsidP="00B06FEC">
            <w:r>
              <w:t>5,4</w:t>
            </w:r>
          </w:p>
        </w:tc>
      </w:tr>
      <w:tr w:rsidR="00B06FEC" w:rsidTr="00DF7F75">
        <w:tc>
          <w:tcPr>
            <w:tcW w:w="3340" w:type="dxa"/>
            <w:tcBorders>
              <w:top w:val="single" w:sz="4" w:space="0" w:color="auto"/>
              <w:left w:val="single" w:sz="4" w:space="0" w:color="auto"/>
              <w:bottom w:val="single" w:sz="4" w:space="0" w:color="auto"/>
              <w:right w:val="single" w:sz="4" w:space="0" w:color="auto"/>
            </w:tcBorders>
            <w:hideMark/>
          </w:tcPr>
          <w:p w:rsidR="00B06FEC" w:rsidRDefault="00B06FEC" w:rsidP="00B06FEC">
            <w:r>
              <w:t>Fundo do Campo – SAF 03</w:t>
            </w:r>
          </w:p>
        </w:tc>
        <w:tc>
          <w:tcPr>
            <w:tcW w:w="931" w:type="dxa"/>
            <w:tcBorders>
              <w:top w:val="single" w:sz="4" w:space="0" w:color="auto"/>
              <w:left w:val="single" w:sz="4" w:space="0" w:color="auto"/>
              <w:bottom w:val="single" w:sz="4" w:space="0" w:color="auto"/>
              <w:right w:val="single" w:sz="4" w:space="0" w:color="auto"/>
            </w:tcBorders>
          </w:tcPr>
          <w:p w:rsidR="00B06FEC" w:rsidRDefault="00B06FEC" w:rsidP="00B06FEC">
            <w:r>
              <w:t>26</w:t>
            </w:r>
          </w:p>
        </w:tc>
        <w:tc>
          <w:tcPr>
            <w:tcW w:w="661" w:type="dxa"/>
            <w:tcBorders>
              <w:top w:val="single" w:sz="4" w:space="0" w:color="auto"/>
              <w:left w:val="single" w:sz="4" w:space="0" w:color="auto"/>
              <w:bottom w:val="single" w:sz="4" w:space="0" w:color="auto"/>
              <w:right w:val="single" w:sz="4" w:space="0" w:color="auto"/>
            </w:tcBorders>
          </w:tcPr>
          <w:p w:rsidR="00B06FEC" w:rsidRDefault="00B06FEC" w:rsidP="00B06FEC">
            <w:r>
              <w:t>5,1</w:t>
            </w:r>
          </w:p>
        </w:tc>
        <w:tc>
          <w:tcPr>
            <w:tcW w:w="561" w:type="dxa"/>
            <w:tcBorders>
              <w:top w:val="single" w:sz="4" w:space="0" w:color="auto"/>
              <w:left w:val="single" w:sz="4" w:space="0" w:color="auto"/>
              <w:bottom w:val="single" w:sz="4" w:space="0" w:color="auto"/>
              <w:right w:val="single" w:sz="4" w:space="0" w:color="auto"/>
            </w:tcBorders>
          </w:tcPr>
          <w:p w:rsidR="00B06FEC" w:rsidRDefault="00B06FEC" w:rsidP="00B06FEC">
            <w:r>
              <w:t>4,3</w:t>
            </w:r>
          </w:p>
        </w:tc>
        <w:tc>
          <w:tcPr>
            <w:tcW w:w="606" w:type="dxa"/>
            <w:tcBorders>
              <w:top w:val="single" w:sz="4" w:space="0" w:color="auto"/>
              <w:left w:val="single" w:sz="4" w:space="0" w:color="auto"/>
              <w:bottom w:val="single" w:sz="4" w:space="0" w:color="auto"/>
              <w:right w:val="single" w:sz="4" w:space="0" w:color="auto"/>
            </w:tcBorders>
          </w:tcPr>
          <w:p w:rsidR="00B06FEC" w:rsidRDefault="00B06FEC" w:rsidP="00B06FEC">
            <w:r>
              <w:t>5,5</w:t>
            </w:r>
          </w:p>
        </w:tc>
        <w:tc>
          <w:tcPr>
            <w:tcW w:w="717" w:type="dxa"/>
            <w:tcBorders>
              <w:top w:val="single" w:sz="4" w:space="0" w:color="auto"/>
              <w:left w:val="single" w:sz="4" w:space="0" w:color="auto"/>
              <w:bottom w:val="single" w:sz="4" w:space="0" w:color="auto"/>
              <w:right w:val="single" w:sz="4" w:space="0" w:color="auto"/>
            </w:tcBorders>
          </w:tcPr>
          <w:p w:rsidR="00B06FEC" w:rsidRDefault="00B06FEC" w:rsidP="00B06FEC">
            <w:r>
              <w:t>130,0</w:t>
            </w:r>
          </w:p>
        </w:tc>
        <w:tc>
          <w:tcPr>
            <w:tcW w:w="561" w:type="dxa"/>
            <w:tcBorders>
              <w:top w:val="single" w:sz="4" w:space="0" w:color="auto"/>
              <w:left w:val="single" w:sz="4" w:space="0" w:color="auto"/>
              <w:bottom w:val="single" w:sz="4" w:space="0" w:color="auto"/>
              <w:right w:val="single" w:sz="4" w:space="0" w:color="auto"/>
            </w:tcBorders>
          </w:tcPr>
          <w:p w:rsidR="00B06FEC" w:rsidRDefault="00B06FEC" w:rsidP="00B06FEC">
            <w:r>
              <w:t>2,8</w:t>
            </w:r>
          </w:p>
        </w:tc>
        <w:tc>
          <w:tcPr>
            <w:tcW w:w="562" w:type="dxa"/>
            <w:tcBorders>
              <w:top w:val="single" w:sz="4" w:space="0" w:color="auto"/>
              <w:left w:val="single" w:sz="4" w:space="0" w:color="auto"/>
              <w:bottom w:val="single" w:sz="4" w:space="0" w:color="auto"/>
              <w:right w:val="single" w:sz="4" w:space="0" w:color="auto"/>
            </w:tcBorders>
          </w:tcPr>
          <w:p w:rsidR="00B06FEC" w:rsidRDefault="00B06FEC" w:rsidP="00B06FEC">
            <w:r>
              <w:t>1,6</w:t>
            </w:r>
          </w:p>
        </w:tc>
        <w:tc>
          <w:tcPr>
            <w:tcW w:w="555" w:type="dxa"/>
            <w:tcBorders>
              <w:top w:val="single" w:sz="4" w:space="0" w:color="auto"/>
              <w:left w:val="single" w:sz="4" w:space="0" w:color="auto"/>
              <w:bottom w:val="single" w:sz="4" w:space="0" w:color="auto"/>
              <w:right w:val="single" w:sz="4" w:space="0" w:color="auto"/>
            </w:tcBorders>
          </w:tcPr>
          <w:p w:rsidR="00B06FEC" w:rsidRDefault="00B06FEC" w:rsidP="00B06FEC">
            <w:r>
              <w:t>6,0</w:t>
            </w:r>
          </w:p>
        </w:tc>
      </w:tr>
    </w:tbl>
    <w:p w:rsidR="006C060E" w:rsidRDefault="00BD1419" w:rsidP="00F31CF9">
      <w:pPr>
        <w:rPr>
          <w:rFonts w:ascii="Times New Roman" w:hAnsi="Times New Roman" w:cs="Times New Roman"/>
          <w:noProof/>
          <w:sz w:val="20"/>
          <w:szCs w:val="20"/>
          <w:lang w:eastAsia="pt-BR"/>
        </w:rPr>
      </w:pPr>
      <w:r>
        <w:rPr>
          <w:rFonts w:ascii="Times New Roman" w:hAnsi="Times New Roman" w:cs="Times New Roman"/>
          <w:noProof/>
          <w:sz w:val="20"/>
          <w:szCs w:val="20"/>
          <w:lang w:eastAsia="pt-BR"/>
        </w:rPr>
        <w:t>M.O.: Matéria organica; P: fósforo; K: potássio; Ca: cál</w:t>
      </w:r>
      <w:r w:rsidR="00B06FEC">
        <w:rPr>
          <w:rFonts w:ascii="Times New Roman" w:hAnsi="Times New Roman" w:cs="Times New Roman"/>
          <w:noProof/>
          <w:sz w:val="20"/>
          <w:szCs w:val="20"/>
          <w:lang w:eastAsia="pt-BR"/>
        </w:rPr>
        <w:t>cio; Mg: magnésio; Al: alumínio.</w:t>
      </w:r>
    </w:p>
    <w:sectPr w:rsidR="006C060E" w:rsidSect="00D27B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67F" w:rsidRDefault="0088267F" w:rsidP="00757E4E">
      <w:pPr>
        <w:spacing w:after="0" w:line="240" w:lineRule="auto"/>
      </w:pPr>
      <w:r>
        <w:separator/>
      </w:r>
    </w:p>
  </w:endnote>
  <w:endnote w:type="continuationSeparator" w:id="0">
    <w:p w:rsidR="0088267F" w:rsidRDefault="0088267F" w:rsidP="0075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67F" w:rsidRDefault="0088267F" w:rsidP="00757E4E">
      <w:pPr>
        <w:spacing w:after="0" w:line="240" w:lineRule="auto"/>
      </w:pPr>
      <w:r>
        <w:separator/>
      </w:r>
    </w:p>
  </w:footnote>
  <w:footnote w:type="continuationSeparator" w:id="0">
    <w:p w:rsidR="0088267F" w:rsidRDefault="0088267F" w:rsidP="00757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5A0C4994"/>
    <w:multiLevelType w:val="hybridMultilevel"/>
    <w:tmpl w:val="A81AA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0E"/>
    <w:rsid w:val="0002311B"/>
    <w:rsid w:val="00024DD4"/>
    <w:rsid w:val="00026F65"/>
    <w:rsid w:val="000557D3"/>
    <w:rsid w:val="00090F47"/>
    <w:rsid w:val="000D607B"/>
    <w:rsid w:val="000E3E8F"/>
    <w:rsid w:val="0010631B"/>
    <w:rsid w:val="001735D2"/>
    <w:rsid w:val="00190775"/>
    <w:rsid w:val="0019645E"/>
    <w:rsid w:val="001B5EF6"/>
    <w:rsid w:val="001D1736"/>
    <w:rsid w:val="001F7B5E"/>
    <w:rsid w:val="002F4F93"/>
    <w:rsid w:val="003358A2"/>
    <w:rsid w:val="003373E6"/>
    <w:rsid w:val="003551E6"/>
    <w:rsid w:val="0036432C"/>
    <w:rsid w:val="003938B0"/>
    <w:rsid w:val="003B41F4"/>
    <w:rsid w:val="00403C07"/>
    <w:rsid w:val="00425825"/>
    <w:rsid w:val="004575A7"/>
    <w:rsid w:val="0048337B"/>
    <w:rsid w:val="004B1653"/>
    <w:rsid w:val="004E4682"/>
    <w:rsid w:val="0051302C"/>
    <w:rsid w:val="005652D7"/>
    <w:rsid w:val="005824BB"/>
    <w:rsid w:val="005E3152"/>
    <w:rsid w:val="00607AEC"/>
    <w:rsid w:val="0062311B"/>
    <w:rsid w:val="006964A1"/>
    <w:rsid w:val="006C060E"/>
    <w:rsid w:val="006C52C5"/>
    <w:rsid w:val="007224B1"/>
    <w:rsid w:val="0075067E"/>
    <w:rsid w:val="00757E4E"/>
    <w:rsid w:val="00784146"/>
    <w:rsid w:val="007D24B3"/>
    <w:rsid w:val="00811864"/>
    <w:rsid w:val="00812B09"/>
    <w:rsid w:val="008278EA"/>
    <w:rsid w:val="008350B8"/>
    <w:rsid w:val="008808E6"/>
    <w:rsid w:val="0088267F"/>
    <w:rsid w:val="008B111E"/>
    <w:rsid w:val="008D102A"/>
    <w:rsid w:val="00912936"/>
    <w:rsid w:val="00923114"/>
    <w:rsid w:val="00995BA9"/>
    <w:rsid w:val="009B1447"/>
    <w:rsid w:val="009C6F49"/>
    <w:rsid w:val="009D26B2"/>
    <w:rsid w:val="009D597E"/>
    <w:rsid w:val="009E733A"/>
    <w:rsid w:val="00A34D29"/>
    <w:rsid w:val="00AE7FED"/>
    <w:rsid w:val="00B06FEC"/>
    <w:rsid w:val="00B14E93"/>
    <w:rsid w:val="00B218A8"/>
    <w:rsid w:val="00B26B37"/>
    <w:rsid w:val="00B92C3C"/>
    <w:rsid w:val="00BA731C"/>
    <w:rsid w:val="00BC725A"/>
    <w:rsid w:val="00BD1419"/>
    <w:rsid w:val="00C13A39"/>
    <w:rsid w:val="00C51A6D"/>
    <w:rsid w:val="00C606B2"/>
    <w:rsid w:val="00CD7D49"/>
    <w:rsid w:val="00CF6F5A"/>
    <w:rsid w:val="00D001B7"/>
    <w:rsid w:val="00D159EC"/>
    <w:rsid w:val="00D23DD4"/>
    <w:rsid w:val="00D27BE5"/>
    <w:rsid w:val="00D372EF"/>
    <w:rsid w:val="00D73807"/>
    <w:rsid w:val="00D957CA"/>
    <w:rsid w:val="00DB3E19"/>
    <w:rsid w:val="00DF7F75"/>
    <w:rsid w:val="00E346A9"/>
    <w:rsid w:val="00E50FCC"/>
    <w:rsid w:val="00E7148C"/>
    <w:rsid w:val="00E74974"/>
    <w:rsid w:val="00E93C09"/>
    <w:rsid w:val="00ED25E6"/>
    <w:rsid w:val="00ED7A4E"/>
    <w:rsid w:val="00ED7E95"/>
    <w:rsid w:val="00EF1094"/>
    <w:rsid w:val="00F20C7C"/>
    <w:rsid w:val="00F24B8E"/>
    <w:rsid w:val="00F31CF9"/>
    <w:rsid w:val="00F4505D"/>
    <w:rsid w:val="00FE64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755F2-9336-48CA-9FBF-54111459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57E4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57E4E"/>
  </w:style>
  <w:style w:type="paragraph" w:styleId="Rodap">
    <w:name w:val="footer"/>
    <w:basedOn w:val="Normal"/>
    <w:link w:val="RodapChar"/>
    <w:uiPriority w:val="99"/>
    <w:semiHidden/>
    <w:unhideWhenUsed/>
    <w:rsid w:val="00757E4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57E4E"/>
  </w:style>
  <w:style w:type="character" w:styleId="Refdecomentrio">
    <w:name w:val="annotation reference"/>
    <w:basedOn w:val="Fontepargpadro"/>
    <w:uiPriority w:val="99"/>
    <w:semiHidden/>
    <w:unhideWhenUsed/>
    <w:rsid w:val="00912936"/>
    <w:rPr>
      <w:sz w:val="16"/>
      <w:szCs w:val="16"/>
    </w:rPr>
  </w:style>
  <w:style w:type="paragraph" w:styleId="Textodecomentrio">
    <w:name w:val="annotation text"/>
    <w:basedOn w:val="Normal"/>
    <w:link w:val="TextodecomentrioChar"/>
    <w:uiPriority w:val="99"/>
    <w:semiHidden/>
    <w:unhideWhenUsed/>
    <w:rsid w:val="00912936"/>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TextodecomentrioChar">
    <w:name w:val="Texto de comentário Char"/>
    <w:basedOn w:val="Fontepargpadro"/>
    <w:link w:val="Textodecomentrio"/>
    <w:uiPriority w:val="99"/>
    <w:semiHidden/>
    <w:rsid w:val="00912936"/>
    <w:rPr>
      <w:rFonts w:ascii="Times New Roman" w:eastAsia="SimSun" w:hAnsi="Times New Roman" w:cs="Mangal"/>
      <w:kern w:val="1"/>
      <w:sz w:val="20"/>
      <w:szCs w:val="18"/>
      <w:lang w:eastAsia="zh-CN" w:bidi="hi-IN"/>
    </w:rPr>
  </w:style>
  <w:style w:type="character" w:styleId="nfase">
    <w:name w:val="Emphasis"/>
    <w:basedOn w:val="Fontepargpadro"/>
    <w:uiPriority w:val="20"/>
    <w:qFormat/>
    <w:rsid w:val="00E74974"/>
    <w:rPr>
      <w:i/>
      <w:iCs/>
    </w:rPr>
  </w:style>
  <w:style w:type="table" w:styleId="Tabelacomgrade">
    <w:name w:val="Table Grid"/>
    <w:basedOn w:val="Tabelanormal"/>
    <w:uiPriority w:val="39"/>
    <w:rsid w:val="00995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rsid w:val="00E7148C"/>
    <w:pPr>
      <w:spacing w:after="0" w:line="240" w:lineRule="auto"/>
      <w:jc w:val="both"/>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E7148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58533">
      <w:bodyDiv w:val="1"/>
      <w:marLeft w:val="0"/>
      <w:marRight w:val="0"/>
      <w:marTop w:val="0"/>
      <w:marBottom w:val="0"/>
      <w:divBdr>
        <w:top w:val="none" w:sz="0" w:space="0" w:color="auto"/>
        <w:left w:val="none" w:sz="0" w:space="0" w:color="auto"/>
        <w:bottom w:val="none" w:sz="0" w:space="0" w:color="auto"/>
        <w:right w:val="none" w:sz="0" w:space="0" w:color="auto"/>
      </w:divBdr>
    </w:div>
    <w:div w:id="18192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2973</Words>
  <Characters>16057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Pigozzi</cp:lastModifiedBy>
  <cp:revision>3</cp:revision>
  <dcterms:created xsi:type="dcterms:W3CDTF">2015-02-03T16:21:00Z</dcterms:created>
  <dcterms:modified xsi:type="dcterms:W3CDTF">2015-02-03T16:37:00Z</dcterms:modified>
</cp:coreProperties>
</file>