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rStyle w:val="Fontepargpadro1"/>
          <w:rFonts w:ascii="Arial" w:hAnsi="Arial"/>
          <w:b/>
          <w:caps/>
          <w:sz w:val="28"/>
          <w:szCs w:val="22"/>
        </w:rPr>
        <w:t>CRONOGRAMA de AULA</w:t>
      </w:r>
    </w:p>
    <w:p>
      <w:pPr>
        <w:pStyle w:val="LONormal"/>
        <w:jc w:val="both"/>
        <w:rPr/>
      </w:pPr>
      <w:r>
        <w:rPr/>
      </w:r>
    </w:p>
    <w:tbl>
      <w:tblPr>
        <w:tblW w:w="14500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14500"/>
      </w:tblGrid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5" w:type="dxa"/>
            </w:tcMar>
          </w:tcPr>
          <w:p>
            <w:pPr>
              <w:pStyle w:val="Contedodetabela"/>
              <w:spacing w:lineRule="auto" w:line="240"/>
              <w:jc w:val="center"/>
              <w:rPr/>
            </w:pPr>
            <w:r>
              <w:rPr>
                <w:rStyle w:val="Fontepargpadro1"/>
                <w:rFonts w:eastAsia="SimSun" w:ascii="Arial" w:hAnsi="Arial"/>
                <w:b/>
                <w:caps/>
                <w:lang w:eastAsia="zh-CN"/>
              </w:rPr>
              <w:t>1. iDENTIFICAÇÃO</w:t>
            </w:r>
          </w:p>
        </w:tc>
      </w:tr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CURSO</w:t>
            </w:r>
            <w:r>
              <w:rPr/>
              <w:t xml:space="preserve">: 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>Técnico em Agronegócio</w:t>
            </w:r>
          </w:p>
        </w:tc>
      </w:tr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/>
                <w:color w:val="00000A"/>
                <w:sz w:val="22"/>
                <w:szCs w:val="22"/>
              </w:rPr>
              <w:t>DISCIPLINA</w:t>
            </w:r>
            <w:r>
              <w:rPr>
                <w:color w:val="00000A"/>
              </w:rPr>
              <w:t xml:space="preserve">: </w:t>
            </w:r>
            <w:r>
              <w:rPr>
                <w:rStyle w:val="Fontepargpadro"/>
                <w:rFonts w:cs="Arial" w:ascii="Arial" w:hAnsi="Arial"/>
                <w:color w:val="000000"/>
                <w:sz w:val="22"/>
                <w:szCs w:val="22"/>
              </w:rPr>
              <w:t>Economia e Políticas Agrícolas</w:t>
            </w:r>
          </w:p>
        </w:tc>
      </w:tr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CARGA HORÁRIA:</w:t>
            </w:r>
            <w:r>
              <w:rPr>
                <w:rStyle w:val="Fontepargpadro1"/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epargpadro1"/>
                <w:rFonts w:ascii="Arial" w:hAnsi="Arial"/>
                <w:b/>
                <w:color w:val="000000"/>
                <w:sz w:val="22"/>
                <w:szCs w:val="22"/>
              </w:rPr>
              <w:t>40</w:t>
            </w:r>
            <w:r>
              <w:rPr>
                <w:rStyle w:val="Fontepargpadro"/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 h</w:t>
            </w:r>
          </w:p>
        </w:tc>
      </w:tr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MÓDULO OU FASE:</w:t>
            </w:r>
            <w:r>
              <w:rPr>
                <w:rStyle w:val="Fontepargpadro1"/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Fontepargpadro1"/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Style w:val="Fontepargpadro1"/>
                <w:rFonts w:ascii="Arial" w:hAnsi="Arial"/>
                <w:b w:val="false"/>
                <w:bCs w:val="false"/>
                <w:sz w:val="22"/>
                <w:szCs w:val="22"/>
              </w:rPr>
              <w:t>ª</w:t>
            </w:r>
          </w:p>
        </w:tc>
      </w:tr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 xml:space="preserve">ANO / SEMESTRE: </w:t>
            </w:r>
            <w:r>
              <w:rPr>
                <w:rStyle w:val="Fontepargpadro"/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2018/1</w:t>
            </w:r>
          </w:p>
        </w:tc>
      </w:tr>
      <w:tr>
        <w:trPr/>
        <w:tc>
          <w:tcPr>
            <w:tcW w:w="1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 xml:space="preserve">PROFESSOR: </w:t>
            </w:r>
            <w:r>
              <w:rPr>
                <w:rStyle w:val="Fontepargpadro"/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Larisse Kupski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W w:w="14500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1074"/>
        <w:gridCol w:w="1701"/>
        <w:gridCol w:w="9925"/>
        <w:gridCol w:w="4"/>
        <w:gridCol w:w="1795"/>
      </w:tblGrid>
      <w:tr>
        <w:trPr/>
        <w:tc>
          <w:tcPr>
            <w:tcW w:w="144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caps/>
              </w:rPr>
              <w:t>2. CONTEÚDO PROGRAMÁTICO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LOCAL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DESCRIÇÃO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Carga horária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Style w:val="Fontepargpadro1"/>
                <w:rFonts w:ascii="Arial" w:hAnsi="Arial"/>
                <w:b/>
                <w:bCs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Style w:val="Fontepargpadro1"/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Apresentação da disciplina e Discuss</w:t>
            </w:r>
            <w:r>
              <w:rPr>
                <w:rFonts w:ascii="Arial" w:hAnsi="Arial"/>
                <w:sz w:val="22"/>
                <w:szCs w:val="22"/>
              </w:rPr>
              <w:t>ão: o que é economia?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Style w:val="Fontepargpadro1"/>
                <w:rFonts w:ascii="Arial" w:hAnsi="Arial"/>
                <w:b/>
                <w:bCs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Introdução à economia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Macro e Micro Economia</w:t>
            </w:r>
          </w:p>
        </w:tc>
        <w:tc>
          <w:tcPr>
            <w:tcW w:w="1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01/03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Fontepargpadro1"/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Introdu</w:t>
            </w:r>
            <w:r>
              <w:rPr>
                <w:rFonts w:ascii="Arial" w:hAnsi="Arial"/>
                <w:sz w:val="22"/>
                <w:szCs w:val="22"/>
              </w:rPr>
              <w:t>ção à economia</w:t>
            </w:r>
          </w:p>
          <w:p>
            <w:pPr>
              <w:pStyle w:val="Normal"/>
              <w:rPr/>
            </w:pPr>
            <w:r>
              <w:rPr>
                <w:rStyle w:val="Fontepargpadro1"/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Fluxo circular</w:t>
            </w:r>
          </w:p>
        </w:tc>
        <w:tc>
          <w:tcPr>
            <w:tcW w:w="1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08/03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Fontepargpadro1"/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Microeconomia – demanda </w:t>
            </w:r>
            <w:r>
              <w:rPr>
                <w:rStyle w:val="Fontepargpadro1"/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e oferta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15/03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Fontepargpadro1"/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 xml:space="preserve">Microeconomia – demanda </w:t>
            </w:r>
            <w:r>
              <w:rPr>
                <w:rStyle w:val="Fontepargpadro1"/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</w:rPr>
              <w:t>e oferta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22/03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>Microeconomia - pre</w:t>
            </w:r>
            <w:r>
              <w:rPr>
                <w:rFonts w:ascii="Arial" w:hAnsi="Arial"/>
                <w:sz w:val="22"/>
                <w:szCs w:val="22"/>
              </w:rPr>
              <w:t>ço de equilíbrio, elasticidade</w:t>
            </w: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>estruturas de mercado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29/03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 xml:space="preserve">Revisão (primeiro período) e </w:t>
            </w:r>
            <w:r>
              <w:rPr>
                <w:rStyle w:val="Fontepargpadro1"/>
                <w:rFonts w:ascii="Arial" w:hAnsi="Arial"/>
                <w:b/>
                <w:bCs/>
                <w:color w:val="00000A"/>
                <w:sz w:val="22"/>
                <w:szCs w:val="22"/>
              </w:rPr>
              <w:t>PROVA</w:t>
            </w: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 xml:space="preserve"> (20h-22h)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05/04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Style w:val="Fontepargpadro1"/>
                <w:rFonts w:ascii="Arial" w:hAnsi="Arial"/>
                <w:b w:val="false"/>
                <w:b w:val="false"/>
                <w:bCs w:val="false"/>
                <w:color w:val="00000A"/>
                <w:sz w:val="22"/>
                <w:szCs w:val="22"/>
              </w:rPr>
            </w:pP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>Macroeconomia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12/04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Style w:val="Fontepargpadro1"/>
                <w:rFonts w:ascii="Arial" w:hAnsi="Arial"/>
                <w:b w:val="false"/>
                <w:b w:val="false"/>
                <w:bCs w:val="false"/>
                <w:color w:val="00000A"/>
                <w:sz w:val="22"/>
                <w:szCs w:val="22"/>
              </w:rPr>
            </w:pP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>Macroeconomia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19/04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Style w:val="Fontepargpadro"/>
                <w:rFonts w:ascii="Arial" w:hAnsi="Arial" w:eastAsia="Arial Unicode MS" w:cs="Arial"/>
                <w:b w:val="false"/>
                <w:b w:val="false"/>
                <w:bCs w:val="false"/>
                <w:color w:val="00000A"/>
                <w:sz w:val="22"/>
                <w:szCs w:val="22"/>
                <w:lang w:eastAsia="hi-IN"/>
              </w:rPr>
            </w:pPr>
            <w:r>
              <w:rPr>
                <w:rStyle w:val="Fontepargpadro"/>
                <w:rFonts w:eastAsia="Arial Unicode MS" w:cs="Arial" w:ascii="Arial" w:hAnsi="Arial"/>
                <w:b w:val="false"/>
                <w:bCs w:val="false"/>
                <w:color w:val="00000A"/>
                <w:sz w:val="22"/>
                <w:szCs w:val="22"/>
                <w:lang w:eastAsia="hi-IN"/>
              </w:rPr>
              <w:t>Macroeconomia e Pol</w:t>
            </w:r>
            <w:r>
              <w:rPr>
                <w:rFonts w:ascii="Arial" w:hAnsi="Arial"/>
                <w:sz w:val="22"/>
                <w:szCs w:val="22"/>
              </w:rPr>
              <w:t>íticas Agrícolas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26/04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Style w:val="Fontepargpadro1"/>
                <w:rFonts w:ascii="Arial" w:hAnsi="Arial"/>
                <w:b w:val="false"/>
                <w:b w:val="false"/>
                <w:bCs w:val="false"/>
                <w:color w:val="00000A"/>
                <w:sz w:val="22"/>
                <w:szCs w:val="22"/>
              </w:rPr>
            </w:pP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>Pol</w:t>
            </w:r>
            <w:r>
              <w:rPr>
                <w:rFonts w:ascii="Arial" w:hAnsi="Arial"/>
                <w:sz w:val="22"/>
                <w:szCs w:val="22"/>
              </w:rPr>
              <w:t>íticas Agrícolas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03/05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Style w:val="Fontepargpadro1"/>
                <w:rFonts w:cs="Arial" w:ascii="Arial" w:hAnsi="Arial"/>
                <w:b w:val="false"/>
                <w:bCs w:val="false"/>
                <w:color w:val="00000A"/>
                <w:sz w:val="22"/>
                <w:szCs w:val="22"/>
              </w:rPr>
              <w:t>Pol</w:t>
            </w:r>
            <w:r>
              <w:rPr>
                <w:rFonts w:ascii="Arial" w:hAnsi="Arial"/>
                <w:sz w:val="22"/>
                <w:szCs w:val="22"/>
              </w:rPr>
              <w:t>íticas Agrícolas</w:t>
            </w:r>
            <w:r>
              <w:rPr>
                <w:rStyle w:val="Fontepargpadro1"/>
                <w:rFonts w:cs="Arial" w:ascii="Arial" w:hAnsi="Arial"/>
                <w:b w:val="false"/>
                <w:bCs w:val="false"/>
                <w:color w:val="00000A"/>
                <w:sz w:val="22"/>
                <w:szCs w:val="22"/>
              </w:rPr>
              <w:t xml:space="preserve"> – </w:t>
            </w:r>
            <w:r>
              <w:rPr>
                <w:rStyle w:val="Fontepargpadro1"/>
                <w:rFonts w:cs="Arial" w:ascii="Arial" w:hAnsi="Arial"/>
                <w:b/>
                <w:bCs/>
                <w:color w:val="00000A"/>
                <w:sz w:val="22"/>
                <w:szCs w:val="22"/>
              </w:rPr>
              <w:t>entrega e apresentação trabalho final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10/05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both"/>
              <w:rPr/>
            </w:pPr>
            <w:r>
              <w:rPr>
                <w:rStyle w:val="Fontepargpadro1"/>
                <w:rFonts w:cs="Arial" w:ascii="Arial" w:hAnsi="Arial"/>
                <w:sz w:val="22"/>
                <w:szCs w:val="22"/>
              </w:rPr>
              <w:t>Prova de recuperação final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/05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Sala 1</w:t>
            </w: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9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rPr/>
            </w:pPr>
            <w:r>
              <w:rPr>
                <w:rStyle w:val="Fontepargpadro1"/>
                <w:rFonts w:ascii="Arial" w:hAnsi="Arial"/>
                <w:b w:val="false"/>
                <w:bCs w:val="false"/>
                <w:color w:val="00000A"/>
                <w:sz w:val="22"/>
                <w:szCs w:val="22"/>
              </w:rPr>
              <w:t>Sábado – encerramento da disciplina, entrega das notas finais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LONormal"/>
              <w:jc w:val="center"/>
              <w:rPr>
                <w:rStyle w:val="Fontepargpadro1"/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LONormal"/>
              <w:jc w:val="center"/>
              <w:rPr/>
            </w:pPr>
            <w:r>
              <w:rPr>
                <w:rStyle w:val="Fontepargpadro1"/>
                <w:rFonts w:ascii="Arial" w:hAnsi="Arial"/>
                <w:b/>
                <w:sz w:val="22"/>
                <w:szCs w:val="22"/>
              </w:rPr>
              <w:t>40</w:t>
            </w:r>
          </w:p>
        </w:tc>
      </w:tr>
    </w:tbl>
    <w:p>
      <w:pPr>
        <w:pStyle w:val="Normal1"/>
        <w:rPr/>
      </w:pPr>
      <w:r>
        <w:rPr/>
        <w:t xml:space="preserve">O cronograma poderá ser alterado em função do ritmo dos estudantes da turma, o que será previamente acordado com eles.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Fontepargpadro"/>
        <w:rFonts w:ascii="Trebuchet MS" w:hAnsi="Trebuchet MS" w:eastAsia="Times New Roman" w:cs="Times New Roman"/>
        <w:sz w:val="18"/>
        <w:szCs w:val="18"/>
        <w:lang w:eastAsia="pt-BR" w:bidi="ar-SA"/>
      </w:rPr>
    </w:pPr>
    <w:r>
      <w:rPr>
        <w:rFonts w:eastAsia="Times New Roman" w:cs="Times New Roman" w:ascii="Trebuchet MS" w:hAnsi="Trebuchet MS"/>
        <w:sz w:val="18"/>
        <w:szCs w:val="18"/>
        <w:lang w:eastAsia="pt-BR" w:bidi="ar-SA"/>
      </w:rPr>
    </w:r>
  </w:p>
  <w:tbl>
    <w:tblPr>
      <w:tblW w:w="14710" w:type="dxa"/>
      <w:jc w:val="left"/>
      <w:tblInd w:w="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3858"/>
      <w:gridCol w:w="851"/>
    </w:tblGrid>
    <w:tr>
      <w:trPr/>
      <w:tc>
        <w:tcPr>
          <w:tcW w:w="13858" w:type="dxa"/>
          <w:tcBorders/>
          <w:shd w:fill="auto" w:val="clear"/>
        </w:tcPr>
        <w:p>
          <w:pPr>
            <w:pStyle w:val="Rodap"/>
            <w:jc w:val="center"/>
            <w:rPr>
              <w:rFonts w:ascii="Trebuchet MS" w:hAnsi="Trebuchet MS" w:eastAsia="Times New Roman" w:cs="Times New Roman"/>
              <w:sz w:val="18"/>
              <w:szCs w:val="18"/>
              <w:lang w:eastAsia="pt-BR" w:bidi="ar-SA"/>
            </w:rPr>
          </w:pPr>
          <w:r>
            <w:rPr>
              <w:rFonts w:eastAsia="Times New Roman" w:cs="Times New Roman" w:ascii="Trebuchet MS" w:hAnsi="Trebuchet MS"/>
              <w:sz w:val="18"/>
              <w:szCs w:val="18"/>
              <w:lang w:eastAsia="pt-BR" w:bidi="ar-SA"/>
            </w:rPr>
            <w:t>Rua Heitor Villa Lobos, 222 - Bairro São Francisco - CEP 88506-400 – Lages (SC) - Telefone: (49) 3221-4200</w:t>
          </w:r>
        </w:p>
      </w:tc>
      <w:tc>
        <w:tcPr>
          <w:tcW w:w="851" w:type="dxa"/>
          <w:tcBorders/>
          <w:shd w:fill="auto" w:val="clear"/>
          <w:vAlign w:val="center"/>
        </w:tcPr>
        <w:p>
          <w:pPr>
            <w:pStyle w:val="Rodap"/>
            <w:jc w:val="center"/>
            <w:rPr/>
          </w:pPr>
          <w:r>
            <w:rPr>
              <w:rStyle w:val="Fontepargpadro"/>
              <w:rFonts w:eastAsia="Times New Roman" w:cs="Times New Roman" w:ascii="Trebuchet MS" w:hAnsi="Trebuchet MS"/>
              <w:sz w:val="18"/>
              <w:szCs w:val="18"/>
              <w:lang w:val="en-US" w:eastAsia="pt-BR" w:bidi="ar-SA"/>
            </w:rPr>
            <w:t xml:space="preserve">p. </w:t>
          </w:r>
          <w:r>
            <w:rPr>
              <w:rStyle w:val="Fontepargpadro"/>
              <w:rFonts w:eastAsia="Times New Roman" w:cs="Times New Roman" w:ascii="Trebuchet MS" w:hAnsi="Trebuchet MS"/>
              <w:sz w:val="18"/>
              <w:szCs w:val="18"/>
              <w:lang w:val="en-US" w:eastAsia="pt-BR" w:bidi="ar-SA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Rodap"/>
      <w:jc w:val="center"/>
      <w:rPr>
        <w:rFonts w:ascii="Trebuchet MS" w:hAnsi="Trebuchet MS" w:eastAsia="Times New Roman" w:cs="Times New Roman"/>
        <w:sz w:val="18"/>
        <w:szCs w:val="18"/>
        <w:lang w:val="en-US" w:eastAsia="pt-BR" w:bidi="ar-SA"/>
      </w:rPr>
    </w:pPr>
    <w:r>
      <w:rPr>
        <w:rFonts w:eastAsia="Times New Roman" w:cs="Times New Roman" w:ascii="Trebuchet MS" w:hAnsi="Trebuchet MS"/>
        <w:sz w:val="18"/>
        <w:szCs w:val="18"/>
        <w:lang w:val="en-US" w:eastAsia="pt-BR" w:bidi="ar-SA"/>
      </w:rPr>
    </w:r>
  </w:p>
  <w:p>
    <w:pPr>
      <w:pStyle w:val="Rodap"/>
      <w:jc w:val="center"/>
      <w:rPr>
        <w:rFonts w:ascii="Trebuchet MS" w:hAnsi="Trebuchet MS" w:eastAsia="Times New Roman" w:cs="Times New Roman"/>
        <w:sz w:val="18"/>
        <w:szCs w:val="18"/>
        <w:lang w:val="en-US" w:eastAsia="pt-BR" w:bidi="ar-SA"/>
      </w:rPr>
    </w:pPr>
    <w:r>
      <w:rPr>
        <w:rFonts w:eastAsia="Times New Roman" w:cs="Times New Roman" w:ascii="Trebuchet MS" w:hAnsi="Trebuchet MS"/>
        <w:sz w:val="18"/>
        <w:szCs w:val="18"/>
        <w:lang w:val="en-US" w:eastAsia="pt-BR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67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663"/>
      <w:gridCol w:w="6803"/>
    </w:tblGrid>
    <w:tr>
      <w:trPr/>
      <w:tc>
        <w:tcPr>
          <w:tcW w:w="2663" w:type="dxa"/>
          <w:tcBorders/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544320" cy="854075"/>
                <wp:effectExtent l="0" t="0" r="0" b="0"/>
                <wp:docPr id="1" name="Imagem 1" descr="IF-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F-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tcBorders/>
          <w:shd w:fill="auto" w:val="clear"/>
        </w:tcPr>
        <w:p>
          <w:pPr>
            <w:pStyle w:val="NormalWeb"/>
            <w:spacing w:before="0" w:after="0"/>
            <w:rPr>
              <w:rFonts w:ascii="Trebuchet MS" w:hAnsi="Trebuchet MS"/>
              <w:b/>
              <w:b/>
              <w:bCs/>
              <w:sz w:val="20"/>
              <w:szCs w:val="20"/>
            </w:rPr>
          </w:pPr>
          <w:r>
            <w:rPr>
              <w:rFonts w:ascii="Trebuchet MS" w:hAnsi="Trebuchet MS"/>
              <w:b/>
              <w:bCs/>
              <w:sz w:val="20"/>
              <w:szCs w:val="20"/>
            </w:rPr>
          </w:r>
        </w:p>
        <w:p>
          <w:pPr>
            <w:pStyle w:val="NormalWeb"/>
            <w:spacing w:before="0" w:after="0"/>
            <w:rPr>
              <w:rFonts w:ascii="Trebuchet MS" w:hAnsi="Trebuchet MS"/>
              <w:b/>
              <w:b/>
              <w:bCs/>
              <w:sz w:val="20"/>
              <w:szCs w:val="20"/>
            </w:rPr>
          </w:pPr>
          <w:r>
            <w:rPr>
              <w:rFonts w:ascii="Trebuchet MS" w:hAnsi="Trebuchet MS"/>
              <w:b/>
              <w:bCs/>
              <w:sz w:val="20"/>
              <w:szCs w:val="20"/>
            </w:rPr>
            <w:t>MINISTÉRIO DA EDUCAÇÃO</w:t>
          </w:r>
        </w:p>
        <w:p>
          <w:pPr>
            <w:pStyle w:val="NormalWeb"/>
            <w:spacing w:before="0" w:after="0"/>
            <w:rPr/>
          </w:pPr>
          <w:r>
            <w:rPr>
              <w:rStyle w:val="Fontepargpadro"/>
              <w:rFonts w:ascii="Trebuchet MS" w:hAnsi="Trebuchet MS"/>
              <w:sz w:val="18"/>
              <w:szCs w:val="18"/>
            </w:rPr>
            <w:t>SECRETARIA DE EDUCAÇÃO PROFISSIONAL E TECNOLÓGICA</w:t>
          </w:r>
        </w:p>
        <w:p>
          <w:pPr>
            <w:pStyle w:val="NormalWeb"/>
            <w:spacing w:before="0" w:after="0"/>
            <w:rPr/>
          </w:pPr>
          <w:r>
            <w:rPr>
              <w:rStyle w:val="Fontepargpadro"/>
              <w:rFonts w:ascii="Trebuchet MS" w:hAnsi="Trebuchet MS"/>
              <w:sz w:val="18"/>
              <w:szCs w:val="18"/>
            </w:rPr>
            <w:t>INSTITUTO FEDERAL DE EDUCAÇÃO, CIÊNCIA E TECNOLOGIA DE SANTA CATARINA</w:t>
          </w:r>
        </w:p>
        <w:p>
          <w:pPr>
            <w:pStyle w:val="Cabealho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CÂMPUS LAGES</w:t>
          </w:r>
        </w:p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Ttulo"/>
    <w:qFormat/>
    <w:pPr/>
    <w:rPr/>
  </w:style>
  <w:style w:type="paragraph" w:styleId="Ttulo2">
    <w:name w:val="Título 2"/>
    <w:basedOn w:val="Ttulo"/>
    <w:qFormat/>
    <w:pPr/>
    <w:rPr/>
  </w:style>
  <w:style w:type="paragraph" w:styleId="Ttulo3">
    <w:name w:val="Título 3"/>
    <w:basedOn w:val="Ttulo"/>
    <w:qFormat/>
    <w:pPr>
      <w:keepNext/>
      <w:widowControl/>
      <w:suppressAutoHyphens w:val="true"/>
      <w:bidi w:val="0"/>
      <w:spacing w:before="240" w:after="120"/>
      <w:ind w:left="720" w:hanging="720"/>
      <w:jc w:val="left"/>
      <w:textAlignment w:val="auto"/>
      <w:outlineLvl w:val="2"/>
    </w:pPr>
    <w:rPr>
      <w:rFonts w:ascii="Times New Roman" w:hAnsi="Times New Roman" w:eastAsia="Arial Unicode MS" w:cs="Times New Roman"/>
      <w:b/>
      <w:bCs/>
      <w:color w:val="00000A"/>
      <w:sz w:val="28"/>
      <w:szCs w:val="28"/>
      <w:lang w:val="pt-BR" w:eastAsia="hi-IN" w:bidi="ar-SA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tulo3Char">
    <w:name w:val="Título 3 Char"/>
    <w:qFormat/>
    <w:rPr>
      <w:rFonts w:eastAsia="Arial Unicode MS"/>
      <w:b/>
      <w:bCs/>
      <w:sz w:val="28"/>
      <w:szCs w:val="28"/>
      <w:lang w:eastAsia="hi-IN"/>
    </w:rPr>
  </w:style>
  <w:style w:type="character" w:styleId="CorpodetextoChar">
    <w:name w:val="Corpo de texto Char"/>
    <w:qFormat/>
    <w:rPr>
      <w:rFonts w:eastAsia="Arial Unicode MS"/>
      <w:lang w:eastAsia="hi-IN"/>
    </w:rPr>
  </w:style>
  <w:style w:type="character" w:styleId="WWCharLFO10LVL1">
    <w:name w:val="WW_CharLFO10LVL1"/>
    <w:qFormat/>
    <w:rPr>
      <w:color w:val="C0504D"/>
    </w:rPr>
  </w:style>
  <w:style w:type="character" w:styleId="RodapChar">
    <w:name w:val="Rodapé Char"/>
    <w:qFormat/>
    <w:rPr>
      <w:rFonts w:eastAsia="SimSun" w:cs="Mangal"/>
      <w:sz w:val="24"/>
      <w:szCs w:val="24"/>
      <w:lang w:eastAsia="zh-CN" w:bidi="hi-IN"/>
    </w:rPr>
  </w:style>
  <w:style w:type="character" w:styleId="LinkdaInternet">
    <w:name w:val="Link da Internet"/>
    <w:qFormat/>
    <w:rPr>
      <w:color w:val="0000FF"/>
      <w:u w:val="single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color w:val="C0504D"/>
    </w:rPr>
  </w:style>
  <w:style w:type="character" w:styleId="WWCharLFO7LVL1">
    <w:name w:val="WW_CharLFO7LVL1"/>
    <w:qFormat/>
    <w:rPr>
      <w:color w:val="C0504D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Legenda">
    <w:name w:val="Legenda"/>
    <w:basedOn w:val="Normal"/>
    <w:qFormat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i/>
      <w:iCs/>
      <w:color w:val="00000A"/>
      <w:sz w:val="20"/>
      <w:szCs w:val="20"/>
      <w:lang w:val="pt-BR" w:eastAsia="pt-BR" w:bidi="ar-SA"/>
    </w:rPr>
  </w:style>
  <w:style w:type="paragraph" w:styleId="Ndice">
    <w:name w:val="Índice"/>
    <w:basedOn w:val="Normal"/>
    <w:qFormat/>
    <w:pPr>
      <w:widowControl/>
      <w:suppressLineNumbers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Corpodotexto">
    <w:name w:val="Corpo do texto"/>
    <w:basedOn w:val="Normal"/>
    <w:qFormat/>
    <w:pPr>
      <w:widowControl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Arial Unicode MS" w:cs="Times New Roman"/>
      <w:color w:val="00000A"/>
      <w:sz w:val="20"/>
      <w:szCs w:val="20"/>
      <w:lang w:val="pt-BR" w:eastAsia="hi-IN" w:bidi="ar-SA"/>
    </w:rPr>
  </w:style>
  <w:style w:type="paragraph" w:styleId="LONormal">
    <w:name w:val="LO-Normal"/>
    <w:qFormat/>
    <w:pPr>
      <w:pageBreakBefore w:val="false"/>
      <w:widowControl w:val="false"/>
    </w:pPr>
    <w:rPr>
      <w:rFonts w:ascii="Times New Roman" w:hAnsi="Times New Roman" w:eastAsia="SimSun" w:cs="Mangal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shd w:fill="FFFFFF" w:val="clear"/>
      <w:vertAlign w:val="baseline"/>
      <w:em w:val="none"/>
      <w:lang w:val="pt-BR" w:eastAsia="zh-CN" w:bidi="hi-IN"/>
    </w:rPr>
  </w:style>
  <w:style w:type="paragraph" w:styleId="Ttulo11">
    <w:name w:val="Título1"/>
    <w:basedOn w:val="LONormal"/>
    <w:qFormat/>
    <w:pPr>
      <w:keepNext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Normal1">
    <w:name w:val="Normal1"/>
    <w:qFormat/>
    <w:pPr>
      <w:pageBreakBefore w:val="false"/>
      <w:widowControl w:val="false"/>
    </w:pPr>
    <w:rPr>
      <w:rFonts w:ascii="Times New Roman" w:hAnsi="Times New Roman" w:eastAsia="SimSun" w:cs="Mangal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shd w:fill="FFFFFF" w:val="clear"/>
      <w:vertAlign w:val="baseline"/>
      <w:em w:val="none"/>
      <w:lang w:val="pt-BR" w:eastAsia="zh-CN" w:bidi="hi-IN"/>
    </w:rPr>
  </w:style>
  <w:style w:type="paragraph" w:styleId="Subttulo">
    <w:name w:val="Subtítulo"/>
    <w:basedOn w:val="Ttulo11"/>
    <w:qFormat/>
    <w:pPr>
      <w:suppressAutoHyphens w:val="true"/>
      <w:jc w:val="center"/>
    </w:pPr>
    <w:rPr>
      <w:i/>
      <w:iCs/>
    </w:rPr>
  </w:style>
  <w:style w:type="paragraph" w:styleId="Cabealho">
    <w:name w:val="Cabeçalho"/>
    <w:basedOn w:val="LO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Rodapé"/>
    <w:basedOn w:val="LO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Contedodetabela">
    <w:name w:val="Conteúdo de tabela"/>
    <w:basedOn w:val="Normal1"/>
    <w:qFormat/>
    <w:pPr>
      <w:suppressLineNumbers/>
      <w:suppressAutoHyphens w:val="true"/>
      <w:textAlignment w:val="auto"/>
    </w:pPr>
    <w:rPr>
      <w:rFonts w:eastAsia="Arial Unicode MS"/>
      <w:lang w:eastAsia="hi-IN"/>
    </w:rPr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NormalWeb">
    <w:name w:val="Normal (Web)"/>
    <w:basedOn w:val="LONormal"/>
    <w:qFormat/>
    <w:pPr>
      <w:widowControl/>
      <w:suppressAutoHyphens w:val="true"/>
      <w:spacing w:lineRule="auto" w:line="240" w:before="100" w:after="119"/>
      <w:textAlignment w:val="auto"/>
    </w:pPr>
    <w:rPr>
      <w:rFonts w:eastAsia="Times New Roman" w:cs="Times New Roman"/>
      <w:lang w:eastAsia="pt-BR" w:bidi="ar-SA"/>
    </w:rPr>
  </w:style>
  <w:style w:type="paragraph" w:styleId="PargrafodaLista">
    <w:name w:val="Parágrafo da Lista"/>
    <w:basedOn w:val="LONormal"/>
    <w:qFormat/>
    <w:pPr>
      <w:widowControl/>
      <w:suppressAutoHyphens w:val="true"/>
      <w:spacing w:lineRule="auto" w:line="360"/>
      <w:ind w:left="720" w:right="0" w:hanging="0"/>
      <w:jc w:val="both"/>
      <w:textAlignment w:val="auto"/>
    </w:pPr>
    <w:rPr>
      <w:rFonts w:ascii="Arial" w:hAnsi="Arial" w:eastAsia="Calibri" w:cs="Times New Roman"/>
      <w:sz w:val="22"/>
      <w:szCs w:val="22"/>
      <w:lang w:eastAsia="en-US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qFormat/>
    <w:pPr/>
    <w:rPr/>
  </w:style>
  <w:style w:type="numbering" w:styleId="Estilo1">
    <w:name w:val="Estilo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Application>LibreOffice/5.0.4.2$Windows_x86 LibreOffice_project/2b9802c1994aa0b7dc6079e128979269cf95bc78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2014-10-21T01:45:00Z</dcterms:created>
  <dc:creator>Alexandre</dc:creator>
  <dc:language>pt-BR</dc:language>
  <cp:lastPrinted>2014-10-17T17:12:00Z</cp:lastPrinted>
  <dcterms:modified xsi:type="dcterms:W3CDTF">2018-02-25T23:05:38Z</dcterms:modified>
  <cp:revision>29</cp:revision>
</cp:coreProperties>
</file>